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455BB4" w14:textId="542114CC" w:rsidR="00A846A1" w:rsidRDefault="00A846A1" w:rsidP="00A846A1">
      <w:pPr>
        <w:pStyle w:val="Title"/>
      </w:pPr>
      <w:proofErr w:type="spellStart"/>
      <w:r>
        <w:t>Gonorrhoea</w:t>
      </w:r>
      <w:proofErr w:type="spellEnd"/>
    </w:p>
    <w:p w14:paraId="50599D2D" w14:textId="77777777" w:rsidR="00A846A1" w:rsidRDefault="00A846A1" w:rsidP="00A846A1">
      <w:pPr>
        <w:pStyle w:val="BodyText"/>
        <w:spacing w:before="73"/>
        <w:ind w:left="244" w:right="230" w:firstLine="3"/>
      </w:pPr>
    </w:p>
    <w:p w14:paraId="29B9D02E" w14:textId="21573388" w:rsidR="00A846A1" w:rsidRPr="001B37A8" w:rsidRDefault="00A846A1" w:rsidP="001B37A8">
      <w:pPr>
        <w:pStyle w:val="Heading1"/>
      </w:pPr>
      <w:r>
        <w:t>Cause</w:t>
      </w:r>
    </w:p>
    <w:p w14:paraId="4D043FE7" w14:textId="77777777" w:rsidR="001B37A8" w:rsidRPr="00A846A1" w:rsidRDefault="001B37A8" w:rsidP="001B37A8">
      <w:pPr>
        <w:pStyle w:val="BodyText"/>
        <w:numPr>
          <w:ilvl w:val="0"/>
          <w:numId w:val="3"/>
        </w:numPr>
        <w:ind w:right="217"/>
        <w:rPr>
          <w:i/>
          <w:iCs/>
          <w:spacing w:val="-4"/>
          <w:w w:val="95"/>
        </w:rPr>
      </w:pPr>
      <w:r w:rsidRPr="00A846A1">
        <w:rPr>
          <w:i/>
          <w:iCs/>
          <w:spacing w:val="-4"/>
          <w:w w:val="95"/>
        </w:rPr>
        <w:t>Neisseria gonorrhoeae</w:t>
      </w:r>
    </w:p>
    <w:p w14:paraId="5ADB19DA" w14:textId="77777777" w:rsidR="001B37A8" w:rsidRDefault="001B37A8" w:rsidP="00A846A1">
      <w:pPr>
        <w:pStyle w:val="BodyText"/>
        <w:numPr>
          <w:ilvl w:val="0"/>
          <w:numId w:val="3"/>
        </w:numPr>
      </w:pPr>
      <w:r>
        <w:t>There is higher prevalence among</w:t>
      </w:r>
    </w:p>
    <w:p w14:paraId="6669F60C" w14:textId="02B5F471" w:rsidR="001B37A8" w:rsidRDefault="001B37A8" w:rsidP="001B37A8">
      <w:pPr>
        <w:pStyle w:val="BodyText"/>
        <w:numPr>
          <w:ilvl w:val="1"/>
          <w:numId w:val="3"/>
        </w:numPr>
      </w:pPr>
      <w:r>
        <w:t>M</w:t>
      </w:r>
      <w:r w:rsidR="00A846A1">
        <w:t>en who have sex with men (MSM)</w:t>
      </w:r>
      <w:r>
        <w:t xml:space="preserve">, especially if they take </w:t>
      </w:r>
      <w:proofErr w:type="spellStart"/>
      <w:r>
        <w:t>PrEP</w:t>
      </w:r>
      <w:proofErr w:type="spellEnd"/>
    </w:p>
    <w:p w14:paraId="5004CA56" w14:textId="6506D656" w:rsidR="001B37A8" w:rsidRDefault="000B7B20" w:rsidP="001B37A8">
      <w:pPr>
        <w:pStyle w:val="BodyText"/>
        <w:numPr>
          <w:ilvl w:val="1"/>
          <w:numId w:val="3"/>
        </w:numPr>
      </w:pPr>
      <w:r>
        <w:t>R</w:t>
      </w:r>
      <w:r w:rsidR="001B37A8">
        <w:t xml:space="preserve">emote Aboriginal and Torres Strait Islander communities </w:t>
      </w:r>
    </w:p>
    <w:p w14:paraId="5E0898DF" w14:textId="52599DC6" w:rsidR="001B37A8" w:rsidRDefault="000B7B20" w:rsidP="001B37A8">
      <w:pPr>
        <w:pStyle w:val="BodyText"/>
        <w:numPr>
          <w:ilvl w:val="1"/>
          <w:numId w:val="3"/>
        </w:numPr>
      </w:pPr>
      <w:r>
        <w:t>S</w:t>
      </w:r>
      <w:r w:rsidR="001B37A8">
        <w:t>treet based sex workers</w:t>
      </w:r>
    </w:p>
    <w:p w14:paraId="0CA3B78C" w14:textId="53068A6C" w:rsidR="001B37A8" w:rsidRDefault="000B7B20" w:rsidP="001B37A8">
      <w:pPr>
        <w:pStyle w:val="BodyText"/>
        <w:numPr>
          <w:ilvl w:val="1"/>
          <w:numId w:val="3"/>
        </w:numPr>
      </w:pPr>
      <w:r>
        <w:t>S</w:t>
      </w:r>
      <w:r w:rsidR="001B37A8">
        <w:t xml:space="preserve">exual contacts of </w:t>
      </w:r>
      <w:proofErr w:type="spellStart"/>
      <w:r w:rsidR="001B37A8">
        <w:t>gonorrhoea</w:t>
      </w:r>
      <w:proofErr w:type="spellEnd"/>
    </w:p>
    <w:p w14:paraId="58742F01" w14:textId="087A0CFB" w:rsidR="00A846A1" w:rsidRDefault="001B37A8" w:rsidP="001B37A8">
      <w:pPr>
        <w:pStyle w:val="BodyText"/>
        <w:numPr>
          <w:ilvl w:val="0"/>
          <w:numId w:val="3"/>
        </w:numPr>
      </w:pPr>
      <w:r>
        <w:t xml:space="preserve">In recent years there is a rising notification rate </w:t>
      </w:r>
      <w:r w:rsidR="00A846A1">
        <w:t xml:space="preserve">among </w:t>
      </w:r>
      <w:r>
        <w:t xml:space="preserve">heterosexual </w:t>
      </w:r>
      <w:r w:rsidR="000B7B20">
        <w:t xml:space="preserve">male and </w:t>
      </w:r>
      <w:r w:rsidR="00A846A1">
        <w:t xml:space="preserve">females. </w:t>
      </w:r>
    </w:p>
    <w:p w14:paraId="02B63A38" w14:textId="77777777" w:rsidR="00A846A1" w:rsidRDefault="00A846A1" w:rsidP="00A846A1">
      <w:pPr>
        <w:pStyle w:val="BodyText"/>
      </w:pPr>
    </w:p>
    <w:p w14:paraId="0B10DE14" w14:textId="196F4614" w:rsidR="00A846A1" w:rsidRDefault="00A846A1" w:rsidP="001B37A8">
      <w:pPr>
        <w:pStyle w:val="Heading1"/>
      </w:pPr>
      <w:r>
        <w:t>Clinical presentation</w:t>
      </w:r>
    </w:p>
    <w:p w14:paraId="0AA51104" w14:textId="399BAE17" w:rsidR="00A846A1" w:rsidRPr="00A846A1" w:rsidRDefault="00A846A1" w:rsidP="00A846A1">
      <w:pPr>
        <w:pStyle w:val="BodyText"/>
        <w:numPr>
          <w:ilvl w:val="0"/>
          <w:numId w:val="4"/>
        </w:numPr>
        <w:spacing w:before="73"/>
        <w:ind w:right="230"/>
      </w:pPr>
      <w:proofErr w:type="spellStart"/>
      <w:r w:rsidRPr="00E8280A">
        <w:t>Gono</w:t>
      </w:r>
      <w:r w:rsidRPr="004A0E19">
        <w:t>rrhoea</w:t>
      </w:r>
      <w:proofErr w:type="spellEnd"/>
      <w:r w:rsidRPr="004A0E19">
        <w:rPr>
          <w:spacing w:val="-25"/>
        </w:rPr>
        <w:t xml:space="preserve"> </w:t>
      </w:r>
      <w:r w:rsidRPr="004A0E19">
        <w:t>can</w:t>
      </w:r>
      <w:r w:rsidRPr="004A0E19">
        <w:rPr>
          <w:spacing w:val="-27"/>
        </w:rPr>
        <w:t xml:space="preserve"> </w:t>
      </w:r>
      <w:r w:rsidRPr="004A0E19">
        <w:t>lead</w:t>
      </w:r>
      <w:r w:rsidRPr="004A0E19">
        <w:rPr>
          <w:spacing w:val="-21"/>
        </w:rPr>
        <w:t xml:space="preserve"> </w:t>
      </w:r>
      <w:r w:rsidRPr="004A0E19">
        <w:rPr>
          <w:spacing w:val="-3"/>
        </w:rPr>
        <w:t>to</w:t>
      </w:r>
      <w:r w:rsidRPr="004A0E19">
        <w:rPr>
          <w:spacing w:val="-21"/>
        </w:rPr>
        <w:t xml:space="preserve"> </w:t>
      </w:r>
      <w:r w:rsidRPr="004A0E19">
        <w:rPr>
          <w:spacing w:val="-3"/>
        </w:rPr>
        <w:t>genital</w:t>
      </w:r>
      <w:r w:rsidRPr="004A0E19">
        <w:rPr>
          <w:spacing w:val="-25"/>
        </w:rPr>
        <w:t xml:space="preserve"> </w:t>
      </w:r>
      <w:r w:rsidRPr="004A0E19">
        <w:t>as</w:t>
      </w:r>
      <w:r w:rsidRPr="004A0E19">
        <w:rPr>
          <w:spacing w:val="-22"/>
        </w:rPr>
        <w:t xml:space="preserve"> </w:t>
      </w:r>
      <w:r w:rsidRPr="004A0E19">
        <w:rPr>
          <w:spacing w:val="-4"/>
        </w:rPr>
        <w:t>well</w:t>
      </w:r>
      <w:r w:rsidRPr="004A0E19">
        <w:rPr>
          <w:spacing w:val="-25"/>
        </w:rPr>
        <w:t xml:space="preserve"> </w:t>
      </w:r>
      <w:r w:rsidRPr="004A0E19">
        <w:t>as</w:t>
      </w:r>
      <w:r w:rsidRPr="004A0E19">
        <w:rPr>
          <w:spacing w:val="-22"/>
        </w:rPr>
        <w:t xml:space="preserve"> </w:t>
      </w:r>
      <w:r w:rsidRPr="004A0E19">
        <w:rPr>
          <w:spacing w:val="-4"/>
        </w:rPr>
        <w:t>extragenital</w:t>
      </w:r>
      <w:r w:rsidRPr="004A0E19">
        <w:rPr>
          <w:spacing w:val="-25"/>
        </w:rPr>
        <w:t xml:space="preserve"> </w:t>
      </w:r>
      <w:r w:rsidRPr="004A0E19">
        <w:rPr>
          <w:spacing w:val="-5"/>
        </w:rPr>
        <w:t>(pharyngeal</w:t>
      </w:r>
      <w:r w:rsidRPr="004A0E19">
        <w:rPr>
          <w:spacing w:val="-25"/>
        </w:rPr>
        <w:t xml:space="preserve"> </w:t>
      </w:r>
      <w:r w:rsidRPr="004A0E19">
        <w:rPr>
          <w:spacing w:val="-4"/>
        </w:rPr>
        <w:t>and</w:t>
      </w:r>
      <w:r w:rsidRPr="004A0E19">
        <w:rPr>
          <w:spacing w:val="-21"/>
        </w:rPr>
        <w:t xml:space="preserve"> </w:t>
      </w:r>
      <w:r w:rsidRPr="004A0E19">
        <w:rPr>
          <w:spacing w:val="-3"/>
        </w:rPr>
        <w:t>rectal)</w:t>
      </w:r>
      <w:r w:rsidRPr="004A0E19">
        <w:rPr>
          <w:spacing w:val="-24"/>
        </w:rPr>
        <w:t xml:space="preserve"> </w:t>
      </w:r>
      <w:r w:rsidRPr="004A0E19">
        <w:rPr>
          <w:spacing w:val="-4"/>
        </w:rPr>
        <w:t>infection.</w:t>
      </w:r>
      <w:r w:rsidRPr="004A0E19">
        <w:rPr>
          <w:spacing w:val="-23"/>
        </w:rPr>
        <w:t xml:space="preserve"> </w:t>
      </w:r>
    </w:p>
    <w:p w14:paraId="5295A91C" w14:textId="77777777" w:rsidR="002441EC" w:rsidRPr="00597C9D" w:rsidRDefault="00A846A1" w:rsidP="00A846A1">
      <w:pPr>
        <w:pStyle w:val="BodyText"/>
        <w:numPr>
          <w:ilvl w:val="0"/>
          <w:numId w:val="4"/>
        </w:numPr>
        <w:spacing w:before="73"/>
        <w:ind w:right="230"/>
      </w:pPr>
      <w:r w:rsidRPr="004A0E19">
        <w:rPr>
          <w:spacing w:val="-5"/>
        </w:rPr>
        <w:t>In</w:t>
      </w:r>
      <w:r w:rsidRPr="004A0E19">
        <w:rPr>
          <w:spacing w:val="-27"/>
        </w:rPr>
        <w:t xml:space="preserve"> </w:t>
      </w:r>
      <w:r w:rsidRPr="004A0E19">
        <w:rPr>
          <w:spacing w:val="-3"/>
        </w:rPr>
        <w:t>women</w:t>
      </w:r>
      <w:r w:rsidRPr="004A0E19">
        <w:rPr>
          <w:spacing w:val="-27"/>
        </w:rPr>
        <w:t xml:space="preserve"> </w:t>
      </w:r>
      <w:r w:rsidRPr="004A0E19">
        <w:rPr>
          <w:spacing w:val="-3"/>
        </w:rPr>
        <w:t>infection</w:t>
      </w:r>
      <w:r w:rsidRPr="004A0E19">
        <w:rPr>
          <w:spacing w:val="-27"/>
        </w:rPr>
        <w:t xml:space="preserve"> </w:t>
      </w:r>
      <w:r w:rsidRPr="004A0E19">
        <w:t>can</w:t>
      </w:r>
      <w:r w:rsidRPr="004A0E19">
        <w:rPr>
          <w:spacing w:val="-27"/>
        </w:rPr>
        <w:t xml:space="preserve"> </w:t>
      </w:r>
      <w:r w:rsidRPr="004A0E19">
        <w:rPr>
          <w:spacing w:val="-3"/>
        </w:rPr>
        <w:t xml:space="preserve">cause </w:t>
      </w:r>
      <w:r w:rsidRPr="004A0E19">
        <w:rPr>
          <w:w w:val="95"/>
        </w:rPr>
        <w:t>cervicitis</w:t>
      </w:r>
      <w:r w:rsidRPr="004A0E19">
        <w:rPr>
          <w:spacing w:val="-21"/>
          <w:w w:val="95"/>
        </w:rPr>
        <w:t xml:space="preserve"> </w:t>
      </w:r>
      <w:r w:rsidRPr="004A0E19">
        <w:rPr>
          <w:spacing w:val="-4"/>
          <w:w w:val="95"/>
        </w:rPr>
        <w:t>which</w:t>
      </w:r>
      <w:r w:rsidRPr="004A0E19">
        <w:rPr>
          <w:spacing w:val="-28"/>
          <w:w w:val="95"/>
        </w:rPr>
        <w:t xml:space="preserve"> </w:t>
      </w:r>
      <w:r w:rsidRPr="004A0E19">
        <w:rPr>
          <w:w w:val="95"/>
        </w:rPr>
        <w:t>may</w:t>
      </w:r>
      <w:r w:rsidRPr="004A0E19">
        <w:rPr>
          <w:spacing w:val="-29"/>
          <w:w w:val="95"/>
        </w:rPr>
        <w:t xml:space="preserve"> </w:t>
      </w:r>
      <w:r w:rsidRPr="004A0E19">
        <w:rPr>
          <w:w w:val="95"/>
        </w:rPr>
        <w:t>be</w:t>
      </w:r>
      <w:r w:rsidRPr="004A0E19">
        <w:rPr>
          <w:spacing w:val="-19"/>
          <w:w w:val="95"/>
        </w:rPr>
        <w:t xml:space="preserve"> </w:t>
      </w:r>
      <w:r w:rsidRPr="004A0E19">
        <w:rPr>
          <w:spacing w:val="-3"/>
          <w:w w:val="95"/>
        </w:rPr>
        <w:t>asymptomatic</w:t>
      </w:r>
      <w:r w:rsidRPr="004A0E19">
        <w:rPr>
          <w:spacing w:val="-21"/>
          <w:w w:val="95"/>
        </w:rPr>
        <w:t xml:space="preserve"> </w:t>
      </w:r>
      <w:r w:rsidRPr="004A0E19">
        <w:rPr>
          <w:w w:val="95"/>
        </w:rPr>
        <w:t>or</w:t>
      </w:r>
      <w:r w:rsidRPr="004A0E19">
        <w:rPr>
          <w:spacing w:val="-23"/>
          <w:w w:val="95"/>
        </w:rPr>
        <w:t xml:space="preserve"> </w:t>
      </w:r>
      <w:r w:rsidRPr="004A0E19">
        <w:rPr>
          <w:spacing w:val="-5"/>
          <w:w w:val="95"/>
        </w:rPr>
        <w:t>result</w:t>
      </w:r>
      <w:r w:rsidRPr="004A0E19">
        <w:rPr>
          <w:spacing w:val="-23"/>
          <w:w w:val="95"/>
        </w:rPr>
        <w:t xml:space="preserve"> </w:t>
      </w:r>
      <w:r w:rsidRPr="004A0E19">
        <w:rPr>
          <w:w w:val="95"/>
        </w:rPr>
        <w:t>in</w:t>
      </w:r>
      <w:r w:rsidRPr="004A0E19">
        <w:rPr>
          <w:spacing w:val="-28"/>
          <w:w w:val="95"/>
        </w:rPr>
        <w:t xml:space="preserve"> </w:t>
      </w:r>
      <w:r w:rsidRPr="004A0E19">
        <w:rPr>
          <w:spacing w:val="-4"/>
          <w:w w:val="95"/>
        </w:rPr>
        <w:t>vaginal</w:t>
      </w:r>
      <w:r w:rsidRPr="004A0E19">
        <w:rPr>
          <w:spacing w:val="-25"/>
          <w:w w:val="95"/>
        </w:rPr>
        <w:t xml:space="preserve"> </w:t>
      </w:r>
      <w:r w:rsidRPr="004A0E19">
        <w:rPr>
          <w:w w:val="95"/>
        </w:rPr>
        <w:t>discharge.</w:t>
      </w:r>
      <w:r w:rsidRPr="004A0E19">
        <w:rPr>
          <w:spacing w:val="-23"/>
          <w:w w:val="95"/>
        </w:rPr>
        <w:t xml:space="preserve"> </w:t>
      </w:r>
    </w:p>
    <w:p w14:paraId="0B9C7727" w14:textId="375853DA" w:rsidR="00A846A1" w:rsidRDefault="00A846A1" w:rsidP="00597C9D">
      <w:pPr>
        <w:pStyle w:val="BodyText"/>
        <w:numPr>
          <w:ilvl w:val="1"/>
          <w:numId w:val="4"/>
        </w:numPr>
        <w:spacing w:before="73"/>
        <w:ind w:right="230"/>
      </w:pPr>
      <w:r w:rsidRPr="004A0E19">
        <w:rPr>
          <w:w w:val="95"/>
        </w:rPr>
        <w:t>Upper</w:t>
      </w:r>
      <w:r w:rsidRPr="004A0E19">
        <w:rPr>
          <w:spacing w:val="-23"/>
          <w:w w:val="95"/>
        </w:rPr>
        <w:t xml:space="preserve"> </w:t>
      </w:r>
      <w:r w:rsidRPr="004A0E19">
        <w:rPr>
          <w:spacing w:val="-3"/>
          <w:w w:val="95"/>
        </w:rPr>
        <w:t>genital</w:t>
      </w:r>
      <w:r w:rsidRPr="004A0E19">
        <w:rPr>
          <w:spacing w:val="-25"/>
          <w:w w:val="95"/>
        </w:rPr>
        <w:t xml:space="preserve"> </w:t>
      </w:r>
      <w:r w:rsidRPr="004A0E19">
        <w:rPr>
          <w:spacing w:val="-3"/>
          <w:w w:val="95"/>
        </w:rPr>
        <w:t>infection</w:t>
      </w:r>
      <w:r w:rsidR="001B37A8">
        <w:rPr>
          <w:spacing w:val="-3"/>
          <w:w w:val="95"/>
        </w:rPr>
        <w:t xml:space="preserve"> in women</w:t>
      </w:r>
      <w:r w:rsidRPr="004A0E19">
        <w:rPr>
          <w:spacing w:val="-28"/>
          <w:w w:val="95"/>
        </w:rPr>
        <w:t xml:space="preserve"> </w:t>
      </w:r>
      <w:r w:rsidRPr="004A0E19">
        <w:rPr>
          <w:w w:val="95"/>
        </w:rPr>
        <w:t>can</w:t>
      </w:r>
      <w:r w:rsidRPr="004A0E19">
        <w:rPr>
          <w:spacing w:val="-28"/>
          <w:w w:val="95"/>
        </w:rPr>
        <w:t xml:space="preserve"> </w:t>
      </w:r>
      <w:r w:rsidRPr="004A0E19">
        <w:rPr>
          <w:w w:val="95"/>
        </w:rPr>
        <w:t>lead</w:t>
      </w:r>
      <w:r w:rsidRPr="004A0E19">
        <w:rPr>
          <w:spacing w:val="-19"/>
          <w:w w:val="95"/>
        </w:rPr>
        <w:t xml:space="preserve"> </w:t>
      </w:r>
      <w:r w:rsidRPr="004A0E19">
        <w:rPr>
          <w:spacing w:val="-3"/>
          <w:w w:val="95"/>
        </w:rPr>
        <w:t>to</w:t>
      </w:r>
      <w:r w:rsidRPr="004A0E19">
        <w:rPr>
          <w:spacing w:val="-19"/>
          <w:w w:val="95"/>
        </w:rPr>
        <w:t xml:space="preserve"> </w:t>
      </w:r>
      <w:r w:rsidRPr="004A0E19">
        <w:rPr>
          <w:spacing w:val="-3"/>
          <w:w w:val="95"/>
        </w:rPr>
        <w:t>pelvic</w:t>
      </w:r>
      <w:r w:rsidRPr="004A0E19">
        <w:rPr>
          <w:spacing w:val="-21"/>
          <w:w w:val="95"/>
        </w:rPr>
        <w:t xml:space="preserve"> </w:t>
      </w:r>
      <w:r w:rsidRPr="004A0E19">
        <w:rPr>
          <w:spacing w:val="-4"/>
          <w:w w:val="95"/>
        </w:rPr>
        <w:t>inflammatory</w:t>
      </w:r>
      <w:r w:rsidRPr="004A0E19">
        <w:rPr>
          <w:spacing w:val="-29"/>
          <w:w w:val="95"/>
        </w:rPr>
        <w:t xml:space="preserve"> </w:t>
      </w:r>
      <w:r w:rsidRPr="004A0E19">
        <w:rPr>
          <w:w w:val="95"/>
        </w:rPr>
        <w:t>disease.</w:t>
      </w:r>
    </w:p>
    <w:p w14:paraId="68582334" w14:textId="77777777" w:rsidR="002441EC" w:rsidRPr="00597C9D" w:rsidRDefault="00A846A1" w:rsidP="00A846A1">
      <w:pPr>
        <w:pStyle w:val="BodyText"/>
        <w:numPr>
          <w:ilvl w:val="0"/>
          <w:numId w:val="4"/>
        </w:numPr>
        <w:spacing w:before="73"/>
        <w:ind w:right="230"/>
      </w:pPr>
      <w:r w:rsidRPr="00A846A1">
        <w:rPr>
          <w:spacing w:val="-5"/>
        </w:rPr>
        <w:t>In</w:t>
      </w:r>
      <w:r w:rsidRPr="00A846A1">
        <w:rPr>
          <w:spacing w:val="-24"/>
        </w:rPr>
        <w:t xml:space="preserve"> </w:t>
      </w:r>
      <w:r w:rsidRPr="004A0E19">
        <w:t>men</w:t>
      </w:r>
      <w:r w:rsidRPr="00A846A1">
        <w:rPr>
          <w:spacing w:val="-24"/>
        </w:rPr>
        <w:t xml:space="preserve"> </w:t>
      </w:r>
      <w:proofErr w:type="spellStart"/>
      <w:r w:rsidRPr="00A846A1">
        <w:rPr>
          <w:spacing w:val="-4"/>
        </w:rPr>
        <w:t>gonorrhoea</w:t>
      </w:r>
      <w:proofErr w:type="spellEnd"/>
      <w:r w:rsidRPr="00A846A1">
        <w:rPr>
          <w:spacing w:val="-19"/>
        </w:rPr>
        <w:t xml:space="preserve"> </w:t>
      </w:r>
      <w:r w:rsidRPr="004A0E19">
        <w:t>can</w:t>
      </w:r>
      <w:r w:rsidRPr="00A846A1">
        <w:rPr>
          <w:spacing w:val="-24"/>
        </w:rPr>
        <w:t xml:space="preserve"> </w:t>
      </w:r>
      <w:r w:rsidRPr="00A846A1">
        <w:rPr>
          <w:spacing w:val="-3"/>
        </w:rPr>
        <w:t>cause</w:t>
      </w:r>
      <w:r w:rsidRPr="00A846A1">
        <w:rPr>
          <w:spacing w:val="-19"/>
        </w:rPr>
        <w:t xml:space="preserve"> </w:t>
      </w:r>
      <w:r w:rsidRPr="00A846A1">
        <w:rPr>
          <w:spacing w:val="-4"/>
        </w:rPr>
        <w:t>urethral infection</w:t>
      </w:r>
      <w:r w:rsidRPr="00A846A1">
        <w:rPr>
          <w:spacing w:val="-19"/>
        </w:rPr>
        <w:t xml:space="preserve"> </w:t>
      </w:r>
      <w:r w:rsidRPr="00A846A1">
        <w:rPr>
          <w:spacing w:val="-4"/>
        </w:rPr>
        <w:t>which</w:t>
      </w:r>
      <w:r w:rsidRPr="00A846A1">
        <w:rPr>
          <w:spacing w:val="-24"/>
        </w:rPr>
        <w:t xml:space="preserve"> </w:t>
      </w:r>
      <w:r w:rsidRPr="004A0E19">
        <w:t>is</w:t>
      </w:r>
      <w:r w:rsidRPr="00A846A1">
        <w:rPr>
          <w:spacing w:val="-19"/>
        </w:rPr>
        <w:t xml:space="preserve"> </w:t>
      </w:r>
      <w:r w:rsidR="001B37A8" w:rsidRPr="00A846A1">
        <w:rPr>
          <w:spacing w:val="-3"/>
        </w:rPr>
        <w:t>characterized</w:t>
      </w:r>
      <w:r w:rsidRPr="00A846A1">
        <w:rPr>
          <w:spacing w:val="-19"/>
        </w:rPr>
        <w:t xml:space="preserve"> </w:t>
      </w:r>
      <w:r w:rsidRPr="004A0E19">
        <w:t>by</w:t>
      </w:r>
      <w:r w:rsidRPr="00A846A1">
        <w:rPr>
          <w:spacing w:val="-25"/>
        </w:rPr>
        <w:t xml:space="preserve"> </w:t>
      </w:r>
      <w:r w:rsidRPr="004A0E19">
        <w:t>a</w:t>
      </w:r>
      <w:r w:rsidRPr="00A846A1">
        <w:rPr>
          <w:spacing w:val="-19"/>
        </w:rPr>
        <w:t xml:space="preserve"> </w:t>
      </w:r>
      <w:r w:rsidRPr="00A846A1">
        <w:rPr>
          <w:spacing w:val="-6"/>
        </w:rPr>
        <w:t>purulent</w:t>
      </w:r>
      <w:r w:rsidRPr="00A846A1">
        <w:rPr>
          <w:spacing w:val="-22"/>
        </w:rPr>
        <w:t xml:space="preserve"> </w:t>
      </w:r>
      <w:r w:rsidRPr="00A846A1">
        <w:rPr>
          <w:spacing w:val="-5"/>
        </w:rPr>
        <w:t>urethral</w:t>
      </w:r>
      <w:r w:rsidRPr="00A846A1">
        <w:rPr>
          <w:spacing w:val="-22"/>
        </w:rPr>
        <w:t xml:space="preserve"> </w:t>
      </w:r>
      <w:r w:rsidRPr="004A0E19">
        <w:t>discharge.</w:t>
      </w:r>
      <w:r w:rsidRPr="00A846A1">
        <w:rPr>
          <w:spacing w:val="-20"/>
        </w:rPr>
        <w:t xml:space="preserve"> </w:t>
      </w:r>
    </w:p>
    <w:p w14:paraId="1D3B2DFA" w14:textId="52858BFC" w:rsidR="00A846A1" w:rsidRPr="00A846A1" w:rsidRDefault="00A846A1" w:rsidP="00597C9D">
      <w:pPr>
        <w:pStyle w:val="BodyText"/>
        <w:numPr>
          <w:ilvl w:val="1"/>
          <w:numId w:val="4"/>
        </w:numPr>
        <w:spacing w:before="73"/>
        <w:ind w:right="230"/>
      </w:pPr>
      <w:r w:rsidRPr="00A846A1">
        <w:rPr>
          <w:spacing w:val="-5"/>
        </w:rPr>
        <w:t>Urethral</w:t>
      </w:r>
      <w:r w:rsidRPr="00A846A1">
        <w:rPr>
          <w:spacing w:val="-27"/>
        </w:rPr>
        <w:t xml:space="preserve"> </w:t>
      </w:r>
      <w:proofErr w:type="spellStart"/>
      <w:r w:rsidRPr="00A846A1">
        <w:rPr>
          <w:spacing w:val="-4"/>
        </w:rPr>
        <w:t>gonorrhoea</w:t>
      </w:r>
      <w:proofErr w:type="spellEnd"/>
      <w:r w:rsidRPr="00A846A1">
        <w:rPr>
          <w:spacing w:val="-21"/>
        </w:rPr>
        <w:t xml:space="preserve"> </w:t>
      </w:r>
      <w:r w:rsidRPr="00A846A1">
        <w:rPr>
          <w:spacing w:val="-6"/>
        </w:rPr>
        <w:t>usually</w:t>
      </w:r>
      <w:r w:rsidRPr="00A846A1">
        <w:rPr>
          <w:spacing w:val="-31"/>
        </w:rPr>
        <w:t xml:space="preserve"> </w:t>
      </w:r>
      <w:r w:rsidRPr="00A846A1">
        <w:rPr>
          <w:spacing w:val="-3"/>
        </w:rPr>
        <w:t>presents</w:t>
      </w:r>
      <w:r w:rsidRPr="00A846A1">
        <w:rPr>
          <w:spacing w:val="-22"/>
        </w:rPr>
        <w:t xml:space="preserve"> </w:t>
      </w:r>
      <w:r w:rsidRPr="00A846A1">
        <w:rPr>
          <w:spacing w:val="-3"/>
        </w:rPr>
        <w:t>with</w:t>
      </w:r>
      <w:r w:rsidR="001B37A8">
        <w:rPr>
          <w:spacing w:val="-3"/>
        </w:rPr>
        <w:t xml:space="preserve"> urethral</w:t>
      </w:r>
      <w:r w:rsidRPr="00A846A1">
        <w:rPr>
          <w:spacing w:val="-30"/>
        </w:rPr>
        <w:t xml:space="preserve"> </w:t>
      </w:r>
      <w:r w:rsidRPr="00511648">
        <w:t>discharge</w:t>
      </w:r>
      <w:r w:rsidRPr="00A846A1">
        <w:rPr>
          <w:spacing w:val="-21"/>
        </w:rPr>
        <w:t xml:space="preserve"> </w:t>
      </w:r>
      <w:r w:rsidRPr="00A846A1">
        <w:rPr>
          <w:spacing w:val="-4"/>
        </w:rPr>
        <w:t>but</w:t>
      </w:r>
      <w:r w:rsidRPr="00A846A1">
        <w:rPr>
          <w:spacing w:val="-25"/>
        </w:rPr>
        <w:t xml:space="preserve"> </w:t>
      </w:r>
      <w:r w:rsidRPr="00511648">
        <w:t>can</w:t>
      </w:r>
      <w:r w:rsidRPr="00A846A1">
        <w:rPr>
          <w:spacing w:val="-30"/>
        </w:rPr>
        <w:t xml:space="preserve"> </w:t>
      </w:r>
      <w:r w:rsidRPr="00511648">
        <w:t>be</w:t>
      </w:r>
      <w:r w:rsidRPr="00A846A1">
        <w:rPr>
          <w:spacing w:val="-21"/>
        </w:rPr>
        <w:t xml:space="preserve"> </w:t>
      </w:r>
      <w:r w:rsidRPr="00A846A1">
        <w:rPr>
          <w:spacing w:val="-3"/>
        </w:rPr>
        <w:t>asymptomatic</w:t>
      </w:r>
      <w:r w:rsidRPr="00A846A1">
        <w:rPr>
          <w:spacing w:val="-22"/>
        </w:rPr>
        <w:t xml:space="preserve"> </w:t>
      </w:r>
      <w:r w:rsidRPr="00511648">
        <w:t>in</w:t>
      </w:r>
      <w:r w:rsidRPr="00A846A1">
        <w:rPr>
          <w:spacing w:val="-30"/>
        </w:rPr>
        <w:t xml:space="preserve"> </w:t>
      </w:r>
      <w:r w:rsidRPr="00511648">
        <w:t>some</w:t>
      </w:r>
      <w:r w:rsidRPr="00A846A1">
        <w:rPr>
          <w:spacing w:val="-21"/>
        </w:rPr>
        <w:t xml:space="preserve"> </w:t>
      </w:r>
      <w:r w:rsidRPr="00A846A1">
        <w:rPr>
          <w:spacing w:val="-5"/>
        </w:rPr>
        <w:t xml:space="preserve">men. </w:t>
      </w:r>
    </w:p>
    <w:p w14:paraId="1FDC91A8" w14:textId="77777777" w:rsidR="002441EC" w:rsidRPr="00597C9D" w:rsidRDefault="00A846A1" w:rsidP="00A846A1">
      <w:pPr>
        <w:pStyle w:val="BodyText"/>
        <w:numPr>
          <w:ilvl w:val="0"/>
          <w:numId w:val="4"/>
        </w:numPr>
        <w:spacing w:before="73"/>
        <w:ind w:right="230"/>
      </w:pPr>
      <w:r w:rsidRPr="00A846A1">
        <w:rPr>
          <w:spacing w:val="-5"/>
        </w:rPr>
        <w:t>In</w:t>
      </w:r>
      <w:r w:rsidRPr="00A846A1">
        <w:rPr>
          <w:spacing w:val="-24"/>
        </w:rPr>
        <w:t xml:space="preserve"> </w:t>
      </w:r>
      <w:r w:rsidR="001B37A8">
        <w:t>MSM</w:t>
      </w:r>
      <w:r w:rsidRPr="004A0E19">
        <w:t xml:space="preserve"> </w:t>
      </w:r>
      <w:r w:rsidRPr="00A846A1">
        <w:rPr>
          <w:spacing w:val="-3"/>
        </w:rPr>
        <w:t>infection</w:t>
      </w:r>
      <w:r w:rsidRPr="00A846A1">
        <w:rPr>
          <w:spacing w:val="-24"/>
        </w:rPr>
        <w:t xml:space="preserve"> </w:t>
      </w:r>
      <w:r w:rsidRPr="004A0E19">
        <w:t>of</w:t>
      </w:r>
      <w:r w:rsidRPr="00A846A1">
        <w:rPr>
          <w:spacing w:val="-21"/>
        </w:rPr>
        <w:t xml:space="preserve"> </w:t>
      </w:r>
      <w:r w:rsidRPr="00A846A1">
        <w:rPr>
          <w:spacing w:val="-6"/>
        </w:rPr>
        <w:t>the</w:t>
      </w:r>
      <w:r w:rsidRPr="00A846A1">
        <w:rPr>
          <w:spacing w:val="-18"/>
        </w:rPr>
        <w:t xml:space="preserve"> </w:t>
      </w:r>
      <w:r w:rsidRPr="00A846A1">
        <w:rPr>
          <w:spacing w:val="-6"/>
        </w:rPr>
        <w:t>pharynx</w:t>
      </w:r>
      <w:r w:rsidRPr="00A846A1">
        <w:rPr>
          <w:spacing w:val="-24"/>
        </w:rPr>
        <w:t xml:space="preserve"> </w:t>
      </w:r>
      <w:r w:rsidRPr="00A846A1">
        <w:rPr>
          <w:spacing w:val="-4"/>
        </w:rPr>
        <w:t>and</w:t>
      </w:r>
      <w:r w:rsidRPr="00A846A1">
        <w:rPr>
          <w:spacing w:val="-18"/>
        </w:rPr>
        <w:t xml:space="preserve"> </w:t>
      </w:r>
      <w:r w:rsidRPr="00A846A1">
        <w:rPr>
          <w:spacing w:val="-4"/>
        </w:rPr>
        <w:t>rectum</w:t>
      </w:r>
      <w:r w:rsidRPr="00A846A1">
        <w:rPr>
          <w:spacing w:val="-21"/>
        </w:rPr>
        <w:t xml:space="preserve"> </w:t>
      </w:r>
      <w:r w:rsidRPr="004A0E19">
        <w:t>are</w:t>
      </w:r>
      <w:r w:rsidRPr="00A846A1">
        <w:rPr>
          <w:spacing w:val="-18"/>
        </w:rPr>
        <w:t xml:space="preserve"> </w:t>
      </w:r>
      <w:r w:rsidRPr="004A0E19">
        <w:t>common</w:t>
      </w:r>
      <w:r w:rsidRPr="00A846A1">
        <w:rPr>
          <w:spacing w:val="-24"/>
        </w:rPr>
        <w:t xml:space="preserve"> </w:t>
      </w:r>
      <w:r w:rsidRPr="00A846A1">
        <w:rPr>
          <w:spacing w:val="-4"/>
        </w:rPr>
        <w:t>and</w:t>
      </w:r>
      <w:r w:rsidRPr="00A846A1">
        <w:rPr>
          <w:spacing w:val="-18"/>
        </w:rPr>
        <w:t xml:space="preserve"> </w:t>
      </w:r>
      <w:r w:rsidRPr="004A0E19">
        <w:t>may</w:t>
      </w:r>
      <w:r w:rsidRPr="00A846A1">
        <w:rPr>
          <w:spacing w:val="-24"/>
        </w:rPr>
        <w:t xml:space="preserve"> </w:t>
      </w:r>
      <w:r w:rsidRPr="004A0E19">
        <w:t>be</w:t>
      </w:r>
      <w:r w:rsidRPr="00A846A1">
        <w:rPr>
          <w:spacing w:val="-18"/>
        </w:rPr>
        <w:t xml:space="preserve"> </w:t>
      </w:r>
      <w:r w:rsidRPr="00A846A1">
        <w:rPr>
          <w:spacing w:val="-3"/>
        </w:rPr>
        <w:t>present</w:t>
      </w:r>
      <w:r w:rsidRPr="00A846A1">
        <w:rPr>
          <w:spacing w:val="-21"/>
        </w:rPr>
        <w:t xml:space="preserve"> </w:t>
      </w:r>
      <w:r w:rsidRPr="004A0E19">
        <w:t>alongside</w:t>
      </w:r>
      <w:r w:rsidRPr="00A846A1">
        <w:rPr>
          <w:spacing w:val="-18"/>
        </w:rPr>
        <w:t xml:space="preserve"> </w:t>
      </w:r>
      <w:r w:rsidRPr="00A846A1">
        <w:rPr>
          <w:spacing w:val="-5"/>
        </w:rPr>
        <w:t>urethral</w:t>
      </w:r>
      <w:r w:rsidRPr="00A846A1">
        <w:rPr>
          <w:spacing w:val="-22"/>
        </w:rPr>
        <w:t xml:space="preserve"> </w:t>
      </w:r>
      <w:r w:rsidRPr="00A846A1">
        <w:rPr>
          <w:spacing w:val="-4"/>
        </w:rPr>
        <w:t>infection.</w:t>
      </w:r>
      <w:r w:rsidRPr="00A846A1">
        <w:rPr>
          <w:spacing w:val="-19"/>
        </w:rPr>
        <w:t xml:space="preserve"> </w:t>
      </w:r>
    </w:p>
    <w:p w14:paraId="24BBDF1A" w14:textId="77777777" w:rsidR="002441EC" w:rsidRPr="00597C9D" w:rsidRDefault="00A846A1" w:rsidP="002441EC">
      <w:pPr>
        <w:pStyle w:val="BodyText"/>
        <w:numPr>
          <w:ilvl w:val="1"/>
          <w:numId w:val="4"/>
        </w:numPr>
        <w:spacing w:before="73"/>
        <w:ind w:right="230"/>
      </w:pPr>
      <w:r w:rsidRPr="00A846A1">
        <w:rPr>
          <w:spacing w:val="-5"/>
        </w:rPr>
        <w:t>Infections</w:t>
      </w:r>
      <w:r w:rsidRPr="00A846A1">
        <w:rPr>
          <w:spacing w:val="-19"/>
        </w:rPr>
        <w:t xml:space="preserve"> </w:t>
      </w:r>
      <w:r w:rsidRPr="004A0E19">
        <w:t>of</w:t>
      </w:r>
      <w:r w:rsidRPr="00A846A1">
        <w:rPr>
          <w:spacing w:val="-21"/>
        </w:rPr>
        <w:t xml:space="preserve"> </w:t>
      </w:r>
      <w:r w:rsidRPr="00A846A1">
        <w:rPr>
          <w:spacing w:val="-6"/>
        </w:rPr>
        <w:t>the</w:t>
      </w:r>
      <w:r w:rsidRPr="00A846A1">
        <w:rPr>
          <w:spacing w:val="-18"/>
        </w:rPr>
        <w:t xml:space="preserve"> </w:t>
      </w:r>
      <w:r w:rsidRPr="00A846A1">
        <w:rPr>
          <w:spacing w:val="-6"/>
        </w:rPr>
        <w:t>pharynx</w:t>
      </w:r>
      <w:r w:rsidRPr="00A846A1">
        <w:rPr>
          <w:spacing w:val="-24"/>
        </w:rPr>
        <w:t xml:space="preserve"> </w:t>
      </w:r>
      <w:r w:rsidRPr="004A0E19">
        <w:t xml:space="preserve">are </w:t>
      </w:r>
      <w:r w:rsidRPr="00A846A1">
        <w:rPr>
          <w:spacing w:val="-3"/>
        </w:rPr>
        <w:t>asymptomatic.</w:t>
      </w:r>
      <w:r w:rsidRPr="00A846A1">
        <w:rPr>
          <w:spacing w:val="-14"/>
        </w:rPr>
        <w:t xml:space="preserve"> </w:t>
      </w:r>
    </w:p>
    <w:p w14:paraId="57534BB6" w14:textId="77777777" w:rsidR="002441EC" w:rsidRDefault="00A846A1" w:rsidP="002441EC">
      <w:pPr>
        <w:pStyle w:val="BodyText"/>
        <w:numPr>
          <w:ilvl w:val="1"/>
          <w:numId w:val="4"/>
        </w:numPr>
        <w:spacing w:before="73"/>
        <w:ind w:right="230"/>
      </w:pPr>
      <w:r w:rsidRPr="004A0E19">
        <w:t>Rectal</w:t>
      </w:r>
      <w:r w:rsidRPr="00A846A1">
        <w:rPr>
          <w:spacing w:val="-16"/>
        </w:rPr>
        <w:t xml:space="preserve"> </w:t>
      </w:r>
      <w:r w:rsidRPr="00A846A1">
        <w:rPr>
          <w:spacing w:val="-4"/>
        </w:rPr>
        <w:t>infections</w:t>
      </w:r>
      <w:r w:rsidRPr="00A846A1">
        <w:rPr>
          <w:spacing w:val="-14"/>
        </w:rPr>
        <w:t xml:space="preserve"> </w:t>
      </w:r>
      <w:r w:rsidRPr="004A0E19">
        <w:t>are</w:t>
      </w:r>
      <w:r w:rsidRPr="00A846A1">
        <w:rPr>
          <w:spacing w:val="-13"/>
        </w:rPr>
        <w:t xml:space="preserve"> </w:t>
      </w:r>
      <w:r w:rsidRPr="00A846A1">
        <w:rPr>
          <w:spacing w:val="-6"/>
        </w:rPr>
        <w:t>usually</w:t>
      </w:r>
      <w:r w:rsidRPr="00A846A1">
        <w:rPr>
          <w:spacing w:val="-19"/>
        </w:rPr>
        <w:t xml:space="preserve"> </w:t>
      </w:r>
      <w:r w:rsidRPr="00A846A1">
        <w:rPr>
          <w:spacing w:val="-3"/>
        </w:rPr>
        <w:t>asymptomatic</w:t>
      </w:r>
      <w:r w:rsidRPr="00A846A1">
        <w:rPr>
          <w:spacing w:val="-14"/>
        </w:rPr>
        <w:t xml:space="preserve"> </w:t>
      </w:r>
      <w:r w:rsidRPr="00A846A1">
        <w:rPr>
          <w:spacing w:val="-4"/>
        </w:rPr>
        <w:t>but</w:t>
      </w:r>
      <w:r w:rsidRPr="00A846A1">
        <w:rPr>
          <w:spacing w:val="-16"/>
        </w:rPr>
        <w:t xml:space="preserve"> </w:t>
      </w:r>
      <w:r w:rsidRPr="004A0E19">
        <w:t>in</w:t>
      </w:r>
      <w:r w:rsidRPr="00A846A1">
        <w:rPr>
          <w:spacing w:val="-19"/>
        </w:rPr>
        <w:t xml:space="preserve"> </w:t>
      </w:r>
      <w:r w:rsidRPr="004A0E19">
        <w:t>a</w:t>
      </w:r>
      <w:r w:rsidRPr="00A846A1">
        <w:rPr>
          <w:spacing w:val="-13"/>
        </w:rPr>
        <w:t xml:space="preserve"> </w:t>
      </w:r>
      <w:proofErr w:type="gramStart"/>
      <w:r w:rsidRPr="004A0E19">
        <w:t>proportion</w:t>
      </w:r>
      <w:r w:rsidRPr="00A846A1">
        <w:rPr>
          <w:spacing w:val="-19"/>
        </w:rPr>
        <w:t xml:space="preserve"> </w:t>
      </w:r>
      <w:r w:rsidRPr="00A846A1">
        <w:rPr>
          <w:spacing w:val="-3"/>
        </w:rPr>
        <w:t>cause</w:t>
      </w:r>
      <w:r w:rsidRPr="00A846A1">
        <w:rPr>
          <w:spacing w:val="-13"/>
        </w:rPr>
        <w:t xml:space="preserve"> </w:t>
      </w:r>
      <w:r w:rsidRPr="00A846A1">
        <w:rPr>
          <w:spacing w:val="-4"/>
        </w:rPr>
        <w:t>symptoms</w:t>
      </w:r>
      <w:proofErr w:type="gramEnd"/>
      <w:r w:rsidRPr="00A846A1">
        <w:rPr>
          <w:spacing w:val="-14"/>
        </w:rPr>
        <w:t xml:space="preserve"> </w:t>
      </w:r>
      <w:r w:rsidRPr="004A0E19">
        <w:t>of</w:t>
      </w:r>
      <w:r w:rsidRPr="00A846A1">
        <w:rPr>
          <w:spacing w:val="-16"/>
        </w:rPr>
        <w:t xml:space="preserve"> </w:t>
      </w:r>
      <w:r w:rsidRPr="004A0E19">
        <w:t>proctitis</w:t>
      </w:r>
      <w:r w:rsidRPr="00A846A1">
        <w:rPr>
          <w:spacing w:val="-14"/>
        </w:rPr>
        <w:t xml:space="preserve"> </w:t>
      </w:r>
      <w:r w:rsidRPr="00A846A1">
        <w:rPr>
          <w:spacing w:val="-3"/>
        </w:rPr>
        <w:t>with</w:t>
      </w:r>
      <w:r w:rsidRPr="00A846A1">
        <w:rPr>
          <w:spacing w:val="-19"/>
        </w:rPr>
        <w:t xml:space="preserve"> </w:t>
      </w:r>
      <w:r w:rsidRPr="00A846A1">
        <w:rPr>
          <w:spacing w:val="-3"/>
        </w:rPr>
        <w:t>anal</w:t>
      </w:r>
      <w:r w:rsidRPr="00A846A1">
        <w:rPr>
          <w:spacing w:val="-16"/>
        </w:rPr>
        <w:t xml:space="preserve"> </w:t>
      </w:r>
      <w:r w:rsidRPr="004A0E19">
        <w:t>pain</w:t>
      </w:r>
      <w:r w:rsidRPr="00A846A1">
        <w:rPr>
          <w:spacing w:val="-19"/>
        </w:rPr>
        <w:t xml:space="preserve"> </w:t>
      </w:r>
      <w:r w:rsidRPr="00A846A1">
        <w:rPr>
          <w:spacing w:val="-4"/>
        </w:rPr>
        <w:t xml:space="preserve">and </w:t>
      </w:r>
      <w:r w:rsidRPr="004A0E19">
        <w:t xml:space="preserve">discharge. </w:t>
      </w:r>
    </w:p>
    <w:p w14:paraId="603A542E" w14:textId="566AB94B" w:rsidR="00A846A1" w:rsidRDefault="00A846A1" w:rsidP="00597C9D">
      <w:pPr>
        <w:pStyle w:val="BodyText"/>
        <w:numPr>
          <w:ilvl w:val="1"/>
          <w:numId w:val="4"/>
        </w:numPr>
        <w:spacing w:before="73"/>
        <w:ind w:right="230"/>
      </w:pPr>
      <w:r w:rsidRPr="004A0E19">
        <w:t xml:space="preserve">The anal discharge may be purulent. </w:t>
      </w:r>
    </w:p>
    <w:p w14:paraId="7399516C" w14:textId="77777777" w:rsidR="001B37A8" w:rsidRPr="001B37A8" w:rsidRDefault="00A846A1" w:rsidP="00A846A1">
      <w:pPr>
        <w:pStyle w:val="BodyText"/>
        <w:numPr>
          <w:ilvl w:val="0"/>
          <w:numId w:val="4"/>
        </w:numPr>
        <w:spacing w:before="73"/>
        <w:ind w:right="230"/>
      </w:pPr>
      <w:r w:rsidRPr="00A846A1">
        <w:rPr>
          <w:spacing w:val="-5"/>
        </w:rPr>
        <w:t>Conjunctival</w:t>
      </w:r>
      <w:r w:rsidRPr="00A846A1">
        <w:rPr>
          <w:spacing w:val="-19"/>
        </w:rPr>
        <w:t xml:space="preserve"> </w:t>
      </w:r>
      <w:r w:rsidRPr="00A846A1">
        <w:rPr>
          <w:spacing w:val="-3"/>
        </w:rPr>
        <w:t>infection</w:t>
      </w:r>
      <w:r w:rsidRPr="00A846A1">
        <w:rPr>
          <w:spacing w:val="-22"/>
        </w:rPr>
        <w:t xml:space="preserve"> </w:t>
      </w:r>
      <w:r w:rsidRPr="004A0E19">
        <w:t>can</w:t>
      </w:r>
      <w:r w:rsidRPr="00A846A1">
        <w:rPr>
          <w:spacing w:val="-22"/>
        </w:rPr>
        <w:t xml:space="preserve"> </w:t>
      </w:r>
      <w:r w:rsidRPr="00A846A1">
        <w:rPr>
          <w:spacing w:val="-3"/>
        </w:rPr>
        <w:t>occur</w:t>
      </w:r>
      <w:r w:rsidRPr="00A846A1">
        <w:rPr>
          <w:spacing w:val="-18"/>
        </w:rPr>
        <w:t xml:space="preserve"> </w:t>
      </w:r>
      <w:r w:rsidRPr="004A0E19">
        <w:t>in</w:t>
      </w:r>
      <w:r w:rsidRPr="00A846A1">
        <w:rPr>
          <w:spacing w:val="-22"/>
        </w:rPr>
        <w:t xml:space="preserve"> </w:t>
      </w:r>
      <w:r w:rsidRPr="00A846A1">
        <w:rPr>
          <w:spacing w:val="-4"/>
        </w:rPr>
        <w:t>neonates</w:t>
      </w:r>
      <w:r w:rsidRPr="00A846A1">
        <w:rPr>
          <w:spacing w:val="-16"/>
        </w:rPr>
        <w:t xml:space="preserve"> </w:t>
      </w:r>
      <w:r w:rsidRPr="004A0E19">
        <w:t>born</w:t>
      </w:r>
      <w:r w:rsidRPr="00A846A1">
        <w:rPr>
          <w:spacing w:val="-22"/>
        </w:rPr>
        <w:t xml:space="preserve"> </w:t>
      </w:r>
      <w:r w:rsidRPr="00A846A1">
        <w:rPr>
          <w:spacing w:val="-3"/>
        </w:rPr>
        <w:t>to</w:t>
      </w:r>
      <w:r w:rsidRPr="00A846A1">
        <w:rPr>
          <w:spacing w:val="-16"/>
        </w:rPr>
        <w:t xml:space="preserve"> </w:t>
      </w:r>
      <w:r w:rsidRPr="00A846A1">
        <w:rPr>
          <w:spacing w:val="-3"/>
        </w:rPr>
        <w:t>infected</w:t>
      </w:r>
      <w:r w:rsidRPr="00A846A1">
        <w:rPr>
          <w:spacing w:val="-16"/>
        </w:rPr>
        <w:t xml:space="preserve"> </w:t>
      </w:r>
      <w:r w:rsidRPr="00A846A1">
        <w:rPr>
          <w:spacing w:val="-4"/>
        </w:rPr>
        <w:t>mothers</w:t>
      </w:r>
      <w:r w:rsidRPr="00A846A1">
        <w:rPr>
          <w:spacing w:val="-16"/>
        </w:rPr>
        <w:t xml:space="preserve"> </w:t>
      </w:r>
      <w:r w:rsidRPr="00A846A1">
        <w:rPr>
          <w:spacing w:val="-4"/>
        </w:rPr>
        <w:t>and</w:t>
      </w:r>
      <w:r w:rsidRPr="00A846A1">
        <w:rPr>
          <w:spacing w:val="-16"/>
        </w:rPr>
        <w:t xml:space="preserve"> </w:t>
      </w:r>
      <w:r w:rsidRPr="004A0E19">
        <w:t>in</w:t>
      </w:r>
      <w:r w:rsidRPr="00A846A1">
        <w:rPr>
          <w:spacing w:val="-22"/>
        </w:rPr>
        <w:t xml:space="preserve"> </w:t>
      </w:r>
      <w:r w:rsidRPr="00A846A1">
        <w:rPr>
          <w:spacing w:val="-5"/>
        </w:rPr>
        <w:t>adults</w:t>
      </w:r>
      <w:r w:rsidRPr="00A846A1">
        <w:rPr>
          <w:spacing w:val="-16"/>
        </w:rPr>
        <w:t xml:space="preserve"> </w:t>
      </w:r>
      <w:r w:rsidRPr="00A846A1">
        <w:rPr>
          <w:spacing w:val="-4"/>
        </w:rPr>
        <w:t>via</w:t>
      </w:r>
      <w:r w:rsidRPr="00A846A1">
        <w:rPr>
          <w:spacing w:val="-16"/>
        </w:rPr>
        <w:t xml:space="preserve"> </w:t>
      </w:r>
      <w:r w:rsidRPr="00A846A1">
        <w:rPr>
          <w:spacing w:val="-4"/>
        </w:rPr>
        <w:t>exposure</w:t>
      </w:r>
      <w:r w:rsidRPr="00A846A1">
        <w:rPr>
          <w:spacing w:val="-16"/>
        </w:rPr>
        <w:t xml:space="preserve"> </w:t>
      </w:r>
      <w:r w:rsidRPr="00A846A1">
        <w:rPr>
          <w:spacing w:val="-3"/>
        </w:rPr>
        <w:t>to</w:t>
      </w:r>
      <w:r w:rsidRPr="00A846A1">
        <w:rPr>
          <w:spacing w:val="-16"/>
        </w:rPr>
        <w:t xml:space="preserve"> </w:t>
      </w:r>
      <w:r w:rsidRPr="00A846A1">
        <w:rPr>
          <w:spacing w:val="-3"/>
        </w:rPr>
        <w:t>infected</w:t>
      </w:r>
      <w:r w:rsidRPr="00A846A1">
        <w:rPr>
          <w:spacing w:val="-16"/>
        </w:rPr>
        <w:t xml:space="preserve"> </w:t>
      </w:r>
      <w:r w:rsidRPr="00A846A1">
        <w:rPr>
          <w:spacing w:val="-3"/>
        </w:rPr>
        <w:t>genital</w:t>
      </w:r>
      <w:r w:rsidRPr="00A846A1">
        <w:rPr>
          <w:spacing w:val="-19"/>
        </w:rPr>
        <w:t xml:space="preserve"> </w:t>
      </w:r>
      <w:r w:rsidRPr="00A846A1">
        <w:rPr>
          <w:spacing w:val="-3"/>
        </w:rPr>
        <w:t xml:space="preserve">secretions. </w:t>
      </w:r>
    </w:p>
    <w:p w14:paraId="22DF116E" w14:textId="49732CD6" w:rsidR="004A6469" w:rsidRPr="004A0E19" w:rsidRDefault="00A846A1" w:rsidP="004A6469">
      <w:pPr>
        <w:pStyle w:val="BodyText"/>
        <w:numPr>
          <w:ilvl w:val="0"/>
          <w:numId w:val="4"/>
        </w:numPr>
        <w:spacing w:before="73"/>
        <w:ind w:right="230"/>
      </w:pPr>
      <w:r w:rsidRPr="004A0E19">
        <w:t>Disseminated</w:t>
      </w:r>
      <w:r w:rsidRPr="00A846A1">
        <w:rPr>
          <w:spacing w:val="-15"/>
        </w:rPr>
        <w:t xml:space="preserve"> </w:t>
      </w:r>
      <w:r w:rsidRPr="004A0E19">
        <w:t>gonococcal</w:t>
      </w:r>
      <w:r w:rsidRPr="00A846A1">
        <w:rPr>
          <w:spacing w:val="-22"/>
        </w:rPr>
        <w:t xml:space="preserve"> </w:t>
      </w:r>
      <w:r w:rsidRPr="00A846A1">
        <w:rPr>
          <w:spacing w:val="-4"/>
        </w:rPr>
        <w:t>infection,</w:t>
      </w:r>
      <w:r w:rsidRPr="00A846A1">
        <w:rPr>
          <w:spacing w:val="-20"/>
        </w:rPr>
        <w:t xml:space="preserve"> </w:t>
      </w:r>
      <w:r w:rsidR="001B37A8" w:rsidRPr="00A846A1">
        <w:rPr>
          <w:spacing w:val="-3"/>
        </w:rPr>
        <w:t>characterized</w:t>
      </w:r>
      <w:r w:rsidRPr="00A846A1">
        <w:rPr>
          <w:spacing w:val="-15"/>
        </w:rPr>
        <w:t xml:space="preserve"> </w:t>
      </w:r>
      <w:r w:rsidRPr="004A0E19">
        <w:t>by</w:t>
      </w:r>
      <w:r w:rsidRPr="00A846A1">
        <w:rPr>
          <w:spacing w:val="-26"/>
        </w:rPr>
        <w:t xml:space="preserve"> </w:t>
      </w:r>
      <w:r w:rsidRPr="00A846A1">
        <w:rPr>
          <w:spacing w:val="-4"/>
        </w:rPr>
        <w:t>arthritis</w:t>
      </w:r>
      <w:r w:rsidRPr="00A846A1">
        <w:rPr>
          <w:spacing w:val="-17"/>
        </w:rPr>
        <w:t xml:space="preserve"> </w:t>
      </w:r>
      <w:r w:rsidRPr="00A846A1">
        <w:rPr>
          <w:spacing w:val="-4"/>
        </w:rPr>
        <w:t>and</w:t>
      </w:r>
      <w:r w:rsidRPr="00A846A1">
        <w:rPr>
          <w:spacing w:val="-15"/>
        </w:rPr>
        <w:t xml:space="preserve"> </w:t>
      </w:r>
      <w:r w:rsidRPr="004A0E19">
        <w:t>skin</w:t>
      </w:r>
      <w:r w:rsidRPr="00A846A1">
        <w:rPr>
          <w:spacing w:val="-26"/>
        </w:rPr>
        <w:t xml:space="preserve"> </w:t>
      </w:r>
      <w:r w:rsidRPr="00A846A1">
        <w:rPr>
          <w:spacing w:val="-3"/>
        </w:rPr>
        <w:t>lesions</w:t>
      </w:r>
      <w:r w:rsidRPr="00A846A1">
        <w:rPr>
          <w:spacing w:val="-17"/>
        </w:rPr>
        <w:t xml:space="preserve"> </w:t>
      </w:r>
      <w:r w:rsidRPr="004A0E19">
        <w:t>is</w:t>
      </w:r>
      <w:r w:rsidRPr="00A846A1">
        <w:rPr>
          <w:spacing w:val="-17"/>
        </w:rPr>
        <w:t xml:space="preserve"> </w:t>
      </w:r>
      <w:r w:rsidRPr="004A0E19">
        <w:t>rare.</w:t>
      </w:r>
    </w:p>
    <w:p w14:paraId="7C6CAE2E" w14:textId="77777777" w:rsidR="00A846A1" w:rsidRDefault="00A846A1" w:rsidP="00A846A1">
      <w:pPr>
        <w:pStyle w:val="Heading1"/>
      </w:pPr>
    </w:p>
    <w:p w14:paraId="0850DB03" w14:textId="1B5A393A" w:rsidR="00A846A1" w:rsidRDefault="00A846A1" w:rsidP="00A846A1">
      <w:pPr>
        <w:pStyle w:val="Heading1"/>
      </w:pPr>
      <w:r>
        <w:t>Diagnosis</w:t>
      </w:r>
    </w:p>
    <w:tbl>
      <w:tblPr>
        <w:tblW w:w="4847"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4"/>
        <w:gridCol w:w="2975"/>
        <w:gridCol w:w="5815"/>
      </w:tblGrid>
      <w:tr w:rsidR="00A846A1" w:rsidRPr="00E305CA" w14:paraId="2EBF78BF" w14:textId="77777777" w:rsidTr="00A846A1">
        <w:trPr>
          <w:trHeight w:val="221"/>
        </w:trPr>
        <w:tc>
          <w:tcPr>
            <w:tcW w:w="5000" w:type="pct"/>
            <w:gridSpan w:val="3"/>
            <w:tcBorders>
              <w:top w:val="single" w:sz="4" w:space="0" w:color="auto"/>
              <w:left w:val="single" w:sz="4" w:space="0" w:color="auto"/>
              <w:bottom w:val="single" w:sz="4" w:space="0" w:color="auto"/>
              <w:right w:val="single" w:sz="4" w:space="0" w:color="auto"/>
            </w:tcBorders>
            <w:shd w:val="clear" w:color="auto" w:fill="95B3D7"/>
          </w:tcPr>
          <w:p w14:paraId="6DC4B778" w14:textId="77777777" w:rsidR="00A846A1" w:rsidRPr="00E305CA" w:rsidRDefault="00A846A1" w:rsidP="00EC4AE1">
            <w:pPr>
              <w:ind w:left="1019" w:hanging="2"/>
              <w:jc w:val="center"/>
              <w:rPr>
                <w:b/>
                <w:bCs/>
              </w:rPr>
            </w:pPr>
            <w:r w:rsidRPr="00E305CA">
              <w:rPr>
                <w:b/>
                <w:bCs/>
              </w:rPr>
              <w:t>Diagnosis in males</w:t>
            </w:r>
          </w:p>
        </w:tc>
      </w:tr>
      <w:tr w:rsidR="00A846A1" w:rsidRPr="00E305CA" w14:paraId="6292A60B" w14:textId="77777777" w:rsidTr="00597C9D">
        <w:trPr>
          <w:trHeight w:val="221"/>
        </w:trPr>
        <w:tc>
          <w:tcPr>
            <w:tcW w:w="867" w:type="pct"/>
            <w:tcBorders>
              <w:top w:val="single" w:sz="4" w:space="0" w:color="auto"/>
              <w:left w:val="single" w:sz="4" w:space="0" w:color="auto"/>
              <w:bottom w:val="single" w:sz="8" w:space="0" w:color="000000"/>
              <w:right w:val="single" w:sz="4" w:space="0" w:color="auto"/>
            </w:tcBorders>
            <w:shd w:val="clear" w:color="auto" w:fill="808080"/>
          </w:tcPr>
          <w:p w14:paraId="0287FE7F" w14:textId="77777777" w:rsidR="00A846A1" w:rsidRPr="00AB45E8" w:rsidRDefault="00A846A1" w:rsidP="00EC4AE1">
            <w:pPr>
              <w:ind w:hanging="2"/>
              <w:jc w:val="center"/>
              <w:rPr>
                <w:b/>
                <w:bCs/>
                <w:color w:val="FFFFFF" w:themeColor="background1"/>
              </w:rPr>
            </w:pPr>
            <w:r w:rsidRPr="00AB45E8">
              <w:rPr>
                <w:b/>
                <w:bCs/>
                <w:color w:val="FFFFFF" w:themeColor="background1"/>
              </w:rPr>
              <w:t>Test</w:t>
            </w:r>
          </w:p>
        </w:tc>
        <w:tc>
          <w:tcPr>
            <w:tcW w:w="1399" w:type="pct"/>
            <w:tcBorders>
              <w:top w:val="single" w:sz="4" w:space="0" w:color="auto"/>
              <w:left w:val="single" w:sz="4" w:space="0" w:color="auto"/>
              <w:bottom w:val="single" w:sz="8" w:space="0" w:color="000000"/>
              <w:right w:val="single" w:sz="4" w:space="0" w:color="auto"/>
            </w:tcBorders>
            <w:shd w:val="clear" w:color="auto" w:fill="808080"/>
          </w:tcPr>
          <w:p w14:paraId="363B1013" w14:textId="77777777" w:rsidR="00A846A1" w:rsidRPr="00AB45E8" w:rsidRDefault="00A846A1" w:rsidP="00EC4AE1">
            <w:pPr>
              <w:ind w:hanging="2"/>
              <w:jc w:val="center"/>
              <w:rPr>
                <w:b/>
                <w:color w:val="FFFFFF" w:themeColor="background1"/>
              </w:rPr>
            </w:pPr>
            <w:r w:rsidRPr="00AB45E8">
              <w:rPr>
                <w:b/>
                <w:color w:val="FFFFFF" w:themeColor="background1"/>
              </w:rPr>
              <w:t>Site/Specimen</w:t>
            </w:r>
          </w:p>
        </w:tc>
        <w:tc>
          <w:tcPr>
            <w:tcW w:w="2734" w:type="pct"/>
            <w:tcBorders>
              <w:top w:val="single" w:sz="4" w:space="0" w:color="auto"/>
              <w:left w:val="single" w:sz="4" w:space="0" w:color="auto"/>
              <w:bottom w:val="single" w:sz="8" w:space="0" w:color="000000"/>
              <w:right w:val="single" w:sz="4" w:space="0" w:color="auto"/>
            </w:tcBorders>
            <w:shd w:val="clear" w:color="auto" w:fill="808080"/>
          </w:tcPr>
          <w:p w14:paraId="12E47CC1" w14:textId="67C0BDC5" w:rsidR="00A846A1" w:rsidRPr="00AB45E8" w:rsidRDefault="00AB45E8" w:rsidP="00EC4AE1">
            <w:pPr>
              <w:ind w:hanging="2"/>
              <w:jc w:val="center"/>
              <w:rPr>
                <w:b/>
                <w:color w:val="FFFFFF" w:themeColor="background1"/>
              </w:rPr>
            </w:pPr>
            <w:r w:rsidRPr="00AB45E8">
              <w:rPr>
                <w:b/>
                <w:color w:val="FFFFFF" w:themeColor="background1"/>
              </w:rPr>
              <w:t>Comments</w:t>
            </w:r>
          </w:p>
        </w:tc>
      </w:tr>
      <w:tr w:rsidR="00A846A1" w:rsidRPr="00E305CA" w14:paraId="5F3A5CB8" w14:textId="77777777" w:rsidTr="00597C9D">
        <w:trPr>
          <w:trHeight w:val="456"/>
        </w:trPr>
        <w:tc>
          <w:tcPr>
            <w:tcW w:w="867" w:type="pct"/>
            <w:tcBorders>
              <w:top w:val="single" w:sz="4" w:space="0" w:color="auto"/>
              <w:left w:val="single" w:sz="4" w:space="0" w:color="auto"/>
              <w:bottom w:val="single" w:sz="4" w:space="0" w:color="auto"/>
              <w:right w:val="single" w:sz="4" w:space="0" w:color="auto"/>
            </w:tcBorders>
          </w:tcPr>
          <w:p w14:paraId="2EF8DB19" w14:textId="77777777" w:rsidR="00A846A1" w:rsidRPr="00E305CA" w:rsidRDefault="00A846A1" w:rsidP="00EC4AE1">
            <w:pPr>
              <w:ind w:hanging="2"/>
              <w:rPr>
                <w:bCs/>
              </w:rPr>
            </w:pPr>
            <w:r w:rsidRPr="00E305CA">
              <w:rPr>
                <w:bCs/>
              </w:rPr>
              <w:t>NAAT</w:t>
            </w:r>
          </w:p>
        </w:tc>
        <w:tc>
          <w:tcPr>
            <w:tcW w:w="1399" w:type="pct"/>
            <w:tcBorders>
              <w:top w:val="single" w:sz="4" w:space="0" w:color="auto"/>
              <w:left w:val="single" w:sz="4" w:space="0" w:color="auto"/>
              <w:bottom w:val="single" w:sz="4" w:space="0" w:color="auto"/>
              <w:right w:val="single" w:sz="4" w:space="0" w:color="auto"/>
            </w:tcBorders>
          </w:tcPr>
          <w:p w14:paraId="1BFA2587" w14:textId="77777777" w:rsidR="00A846A1" w:rsidRPr="00E305CA" w:rsidRDefault="00A846A1" w:rsidP="00EC4AE1">
            <w:pPr>
              <w:ind w:hanging="2"/>
            </w:pPr>
            <w:r>
              <w:t>FPU</w:t>
            </w:r>
          </w:p>
        </w:tc>
        <w:tc>
          <w:tcPr>
            <w:tcW w:w="2734" w:type="pct"/>
            <w:tcBorders>
              <w:top w:val="single" w:sz="4" w:space="0" w:color="auto"/>
              <w:left w:val="single" w:sz="4" w:space="0" w:color="auto"/>
              <w:bottom w:val="single" w:sz="4" w:space="0" w:color="auto"/>
              <w:right w:val="single" w:sz="4" w:space="0" w:color="auto"/>
            </w:tcBorders>
          </w:tcPr>
          <w:p w14:paraId="667E5E8B" w14:textId="77777777" w:rsidR="00A846A1" w:rsidRPr="00E305CA" w:rsidRDefault="00A846A1" w:rsidP="00EC4AE1">
            <w:pPr>
              <w:ind w:hanging="2"/>
            </w:pPr>
            <w:r w:rsidRPr="00E305CA">
              <w:t>If MSM, also collect anal and pharyngeal swab even if asymptomatic at these sites.</w:t>
            </w:r>
          </w:p>
          <w:p w14:paraId="18FDE4AC" w14:textId="77777777" w:rsidR="00A846A1" w:rsidRPr="00E305CA" w:rsidRDefault="00A846A1" w:rsidP="00EC4AE1">
            <w:pPr>
              <w:ind w:hanging="2"/>
            </w:pPr>
          </w:p>
        </w:tc>
      </w:tr>
      <w:tr w:rsidR="00A846A1" w:rsidRPr="00E305CA" w14:paraId="05E8CD97" w14:textId="77777777" w:rsidTr="00597C9D">
        <w:trPr>
          <w:trHeight w:val="455"/>
        </w:trPr>
        <w:tc>
          <w:tcPr>
            <w:tcW w:w="867" w:type="pct"/>
            <w:tcBorders>
              <w:top w:val="single" w:sz="8" w:space="0" w:color="000000"/>
              <w:left w:val="single" w:sz="8" w:space="0" w:color="000000"/>
              <w:bottom w:val="single" w:sz="8" w:space="0" w:color="000000"/>
              <w:right w:val="single" w:sz="4" w:space="0" w:color="auto"/>
            </w:tcBorders>
          </w:tcPr>
          <w:p w14:paraId="5D03EE8F" w14:textId="77777777" w:rsidR="00A846A1" w:rsidRPr="00E305CA" w:rsidRDefault="00A846A1" w:rsidP="00EC4AE1">
            <w:pPr>
              <w:ind w:hanging="2"/>
              <w:rPr>
                <w:bCs/>
              </w:rPr>
            </w:pPr>
            <w:r w:rsidRPr="00E305CA">
              <w:rPr>
                <w:bCs/>
              </w:rPr>
              <w:t>NAAT</w:t>
            </w:r>
          </w:p>
        </w:tc>
        <w:tc>
          <w:tcPr>
            <w:tcW w:w="1399" w:type="pct"/>
            <w:tcBorders>
              <w:top w:val="single" w:sz="8" w:space="0" w:color="000000"/>
              <w:left w:val="single" w:sz="4" w:space="0" w:color="auto"/>
              <w:bottom w:val="single" w:sz="8" w:space="0" w:color="000000"/>
              <w:right w:val="single" w:sz="4" w:space="0" w:color="auto"/>
            </w:tcBorders>
          </w:tcPr>
          <w:p w14:paraId="7AE3DD7B" w14:textId="77777777" w:rsidR="00A846A1" w:rsidRPr="00E305CA" w:rsidRDefault="00A846A1" w:rsidP="00EC4AE1">
            <w:pPr>
              <w:ind w:hanging="2"/>
            </w:pPr>
            <w:r w:rsidRPr="00E305CA">
              <w:t xml:space="preserve">Anorectal swab  </w:t>
            </w:r>
          </w:p>
        </w:tc>
        <w:tc>
          <w:tcPr>
            <w:tcW w:w="2734" w:type="pct"/>
            <w:tcBorders>
              <w:top w:val="single" w:sz="8" w:space="0" w:color="000000"/>
              <w:left w:val="single" w:sz="4" w:space="0" w:color="auto"/>
              <w:bottom w:val="single" w:sz="8" w:space="0" w:color="000000"/>
              <w:right w:val="single" w:sz="8" w:space="0" w:color="000000"/>
            </w:tcBorders>
          </w:tcPr>
          <w:p w14:paraId="12B4A95A" w14:textId="77777777" w:rsidR="00A846A1" w:rsidRDefault="00A846A1" w:rsidP="00EC4AE1">
            <w:pPr>
              <w:ind w:hanging="2"/>
            </w:pPr>
            <w:r w:rsidRPr="00E305CA">
              <w:t xml:space="preserve">If MSM, and patient declines anal examination or has no anorectal symptoms, instruct in </w:t>
            </w:r>
            <w:r w:rsidRPr="001F3BC4">
              <w:t>s</w:t>
            </w:r>
            <w:r>
              <w:t>elf-collection</w:t>
            </w:r>
            <w:r w:rsidRPr="00E305CA">
              <w:t xml:space="preserve"> </w:t>
            </w:r>
          </w:p>
          <w:p w14:paraId="37D1AA4D" w14:textId="05058E37" w:rsidR="00A846A1" w:rsidRPr="00E305CA" w:rsidRDefault="00A846A1" w:rsidP="00EC4AE1">
            <w:pPr>
              <w:ind w:hanging="2"/>
            </w:pPr>
            <w:r>
              <w:t>Self-collection</w:t>
            </w:r>
            <w:r w:rsidRPr="001F3BC4">
              <w:t xml:space="preserve"> </w:t>
            </w:r>
            <w:r w:rsidR="001B37A8">
              <w:t>is</w:t>
            </w:r>
            <w:r w:rsidRPr="001F3BC4">
              <w:t xml:space="preserve"> as sensitive as </w:t>
            </w:r>
            <w:sdt>
              <w:sdtPr>
                <w:tag w:val="goog_rdk_25"/>
                <w:id w:val="2086330839"/>
              </w:sdtPr>
              <w:sdtEndPr/>
              <w:sdtContent>
                <w:r w:rsidRPr="001F3BC4">
                  <w:t xml:space="preserve">those taken by a </w:t>
                </w:r>
              </w:sdtContent>
            </w:sdt>
            <w:sdt>
              <w:sdtPr>
                <w:tag w:val="goog_rdk_26"/>
                <w:id w:val="1737514969"/>
              </w:sdtPr>
              <w:sdtEndPr/>
              <w:sdtContent>
                <w:r w:rsidRPr="001F3BC4">
                  <w:t xml:space="preserve">clinician and may be preferred by some men. </w:t>
                </w:r>
              </w:sdtContent>
            </w:sdt>
          </w:p>
          <w:p w14:paraId="017F2631" w14:textId="77777777" w:rsidR="00A846A1" w:rsidRPr="00E305CA" w:rsidRDefault="00A846A1" w:rsidP="00EC4AE1">
            <w:pPr>
              <w:ind w:hanging="2"/>
            </w:pPr>
          </w:p>
        </w:tc>
      </w:tr>
      <w:tr w:rsidR="00A846A1" w:rsidRPr="00E305CA" w14:paraId="60F1CD88" w14:textId="77777777" w:rsidTr="00597C9D">
        <w:trPr>
          <w:trHeight w:val="456"/>
        </w:trPr>
        <w:tc>
          <w:tcPr>
            <w:tcW w:w="867" w:type="pct"/>
            <w:tcBorders>
              <w:top w:val="single" w:sz="4" w:space="0" w:color="auto"/>
              <w:left w:val="single" w:sz="4" w:space="0" w:color="auto"/>
              <w:bottom w:val="single" w:sz="4" w:space="0" w:color="auto"/>
              <w:right w:val="single" w:sz="4" w:space="0" w:color="auto"/>
            </w:tcBorders>
          </w:tcPr>
          <w:p w14:paraId="4F23DEA4" w14:textId="77777777" w:rsidR="00A846A1" w:rsidRPr="00E305CA" w:rsidRDefault="00A846A1" w:rsidP="00EC4AE1">
            <w:pPr>
              <w:ind w:hanging="2"/>
              <w:rPr>
                <w:bCs/>
              </w:rPr>
            </w:pPr>
            <w:r w:rsidRPr="00E305CA">
              <w:rPr>
                <w:bCs/>
              </w:rPr>
              <w:t>NAAT</w:t>
            </w:r>
          </w:p>
        </w:tc>
        <w:tc>
          <w:tcPr>
            <w:tcW w:w="1399" w:type="pct"/>
            <w:tcBorders>
              <w:top w:val="single" w:sz="4" w:space="0" w:color="auto"/>
              <w:left w:val="single" w:sz="4" w:space="0" w:color="auto"/>
              <w:bottom w:val="single" w:sz="4" w:space="0" w:color="auto"/>
              <w:right w:val="single" w:sz="4" w:space="0" w:color="auto"/>
            </w:tcBorders>
          </w:tcPr>
          <w:p w14:paraId="2E21152D" w14:textId="77777777" w:rsidR="00A846A1" w:rsidRPr="00E305CA" w:rsidRDefault="00A846A1" w:rsidP="00EC4AE1">
            <w:pPr>
              <w:ind w:hanging="2"/>
            </w:pPr>
            <w:r w:rsidRPr="00E305CA">
              <w:t xml:space="preserve">Pharyngeal swab </w:t>
            </w:r>
          </w:p>
        </w:tc>
        <w:tc>
          <w:tcPr>
            <w:tcW w:w="2734" w:type="pct"/>
            <w:tcBorders>
              <w:top w:val="single" w:sz="4" w:space="0" w:color="auto"/>
              <w:left w:val="single" w:sz="4" w:space="0" w:color="auto"/>
              <w:bottom w:val="single" w:sz="4" w:space="0" w:color="auto"/>
              <w:right w:val="single" w:sz="4" w:space="0" w:color="auto"/>
            </w:tcBorders>
          </w:tcPr>
          <w:p w14:paraId="46362089" w14:textId="78E048BC" w:rsidR="00A846A1" w:rsidRPr="00E305CA" w:rsidRDefault="00A846A1" w:rsidP="00EC4AE1">
            <w:pPr>
              <w:ind w:hanging="2"/>
            </w:pPr>
            <w:r w:rsidRPr="00E305CA">
              <w:t>Collect if MSM.</w:t>
            </w:r>
            <w:r>
              <w:t xml:space="preserve"> Self-collection</w:t>
            </w:r>
            <w:r w:rsidRPr="001F3BC4">
              <w:t xml:space="preserve"> </w:t>
            </w:r>
            <w:r w:rsidR="001B37A8">
              <w:t>is</w:t>
            </w:r>
            <w:r w:rsidRPr="001F3BC4">
              <w:t xml:space="preserve"> as sensitive as </w:t>
            </w:r>
            <w:sdt>
              <w:sdtPr>
                <w:tag w:val="goog_rdk_25"/>
                <w:id w:val="1953815250"/>
              </w:sdtPr>
              <w:sdtEndPr/>
              <w:sdtContent>
                <w:r w:rsidRPr="001F3BC4">
                  <w:t xml:space="preserve">those taken by a </w:t>
                </w:r>
              </w:sdtContent>
            </w:sdt>
            <w:sdt>
              <w:sdtPr>
                <w:tag w:val="goog_rdk_26"/>
                <w:id w:val="647788288"/>
              </w:sdtPr>
              <w:sdtEndPr/>
              <w:sdtContent>
                <w:r w:rsidRPr="001F3BC4">
                  <w:t xml:space="preserve">clinician and may be preferred by some men. </w:t>
                </w:r>
              </w:sdtContent>
            </w:sdt>
          </w:p>
          <w:p w14:paraId="59C358BF" w14:textId="77777777" w:rsidR="00A846A1" w:rsidRDefault="00A846A1" w:rsidP="00EC4AE1">
            <w:pPr>
              <w:ind w:hanging="2"/>
            </w:pPr>
          </w:p>
          <w:p w14:paraId="258B02A9" w14:textId="5DC2BD7F" w:rsidR="00C716C8" w:rsidRPr="00C716C8" w:rsidRDefault="00C716C8" w:rsidP="00C716C8">
            <w:pPr>
              <w:pStyle w:val="NormalWeb"/>
              <w:shd w:val="clear" w:color="auto" w:fill="FFFFFF"/>
              <w:spacing w:line="270" w:lineRule="atLeast"/>
              <w:rPr>
                <w:rFonts w:ascii="Arial" w:hAnsi="Arial" w:cs="Arial"/>
                <w:color w:val="444444"/>
                <w:lang w:val="en-US"/>
              </w:rPr>
            </w:pPr>
            <w:r>
              <w:rPr>
                <w:rFonts w:ascii="Arial" w:hAnsi="Arial" w:cs="Arial"/>
                <w:color w:val="444444"/>
                <w:lang w:val="en-US"/>
              </w:rPr>
              <w:t>R</w:t>
            </w:r>
            <w:r w:rsidRPr="000956B2">
              <w:rPr>
                <w:rFonts w:ascii="Arial" w:hAnsi="Arial" w:cs="Arial"/>
                <w:color w:val="444444"/>
                <w:lang w:val="en-US"/>
              </w:rPr>
              <w:t>equires swabbing of the tonsils as well as the posterior oropharynx.</w:t>
            </w:r>
          </w:p>
        </w:tc>
      </w:tr>
    </w:tbl>
    <w:p w14:paraId="5DDAAB31" w14:textId="77777777" w:rsidR="00A846A1" w:rsidRPr="0037419F" w:rsidRDefault="00A846A1" w:rsidP="00A846A1">
      <w:pPr>
        <w:ind w:left="1134" w:hanging="2"/>
        <w:rPr>
          <w:bCs/>
          <w:sz w:val="18"/>
        </w:rPr>
      </w:pPr>
      <w:r w:rsidRPr="0037419F">
        <w:rPr>
          <w:bCs/>
          <w:sz w:val="18"/>
        </w:rPr>
        <w:t>NAAT – Nucleic Acid Amplification Test</w:t>
      </w:r>
    </w:p>
    <w:p w14:paraId="28E65284" w14:textId="77777777" w:rsidR="00A846A1" w:rsidRPr="0037419F" w:rsidRDefault="00A846A1" w:rsidP="00A846A1">
      <w:pPr>
        <w:ind w:left="1134" w:hanging="2"/>
        <w:rPr>
          <w:b/>
          <w:bCs/>
          <w:sz w:val="18"/>
        </w:rPr>
      </w:pPr>
      <w:r w:rsidRPr="0037419F">
        <w:rPr>
          <w:bCs/>
          <w:sz w:val="18"/>
        </w:rPr>
        <w:t>FPU – First pass urine</w:t>
      </w:r>
    </w:p>
    <w:p w14:paraId="26F85205" w14:textId="77777777" w:rsidR="00A846A1" w:rsidRPr="0037419F" w:rsidRDefault="00A846A1" w:rsidP="00A846A1">
      <w:pPr>
        <w:ind w:left="1134" w:hanging="2"/>
        <w:rPr>
          <w:bCs/>
          <w:sz w:val="18"/>
        </w:rPr>
      </w:pPr>
      <w:r w:rsidRPr="0037419F">
        <w:rPr>
          <w:bCs/>
          <w:sz w:val="18"/>
        </w:rPr>
        <w:t>MSM – Men who have sex with men</w:t>
      </w:r>
    </w:p>
    <w:p w14:paraId="6F5224B5" w14:textId="1F6F48E9" w:rsidR="00A846A1" w:rsidRDefault="00A846A1" w:rsidP="00A846A1">
      <w:pPr>
        <w:pStyle w:val="Heading1"/>
      </w:pPr>
    </w:p>
    <w:tbl>
      <w:tblPr>
        <w:tblW w:w="4875"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4"/>
        <w:gridCol w:w="2976"/>
        <w:gridCol w:w="5876"/>
      </w:tblGrid>
      <w:tr w:rsidR="00A846A1" w:rsidRPr="00E305CA" w14:paraId="1979A24A" w14:textId="77777777" w:rsidTr="00A846A1">
        <w:trPr>
          <w:trHeight w:val="223"/>
        </w:trPr>
        <w:tc>
          <w:tcPr>
            <w:tcW w:w="5000" w:type="pct"/>
            <w:gridSpan w:val="3"/>
            <w:tcBorders>
              <w:top w:val="single" w:sz="4" w:space="0" w:color="auto"/>
              <w:left w:val="single" w:sz="4" w:space="0" w:color="auto"/>
              <w:bottom w:val="single" w:sz="4" w:space="0" w:color="auto"/>
              <w:right w:val="single" w:sz="4" w:space="0" w:color="auto"/>
            </w:tcBorders>
            <w:shd w:val="clear" w:color="auto" w:fill="F79646"/>
          </w:tcPr>
          <w:p w14:paraId="189EA701" w14:textId="77777777" w:rsidR="00A846A1" w:rsidRPr="00E305CA" w:rsidRDefault="00A846A1" w:rsidP="00EC4AE1">
            <w:pPr>
              <w:ind w:hanging="2"/>
              <w:jc w:val="center"/>
              <w:rPr>
                <w:b/>
                <w:bCs/>
              </w:rPr>
            </w:pPr>
            <w:r w:rsidRPr="00E305CA">
              <w:rPr>
                <w:b/>
                <w:bCs/>
              </w:rPr>
              <w:t>Diagnosis in females</w:t>
            </w:r>
          </w:p>
        </w:tc>
      </w:tr>
      <w:tr w:rsidR="00A846A1" w:rsidRPr="00E305CA" w14:paraId="2C46E33E" w14:textId="77777777" w:rsidTr="00597C9D">
        <w:trPr>
          <w:trHeight w:val="223"/>
        </w:trPr>
        <w:tc>
          <w:tcPr>
            <w:tcW w:w="862" w:type="pct"/>
            <w:tcBorders>
              <w:top w:val="single" w:sz="4" w:space="0" w:color="auto"/>
              <w:left w:val="single" w:sz="4" w:space="0" w:color="auto"/>
              <w:bottom w:val="single" w:sz="8" w:space="0" w:color="000000"/>
              <w:right w:val="single" w:sz="4" w:space="0" w:color="auto"/>
            </w:tcBorders>
            <w:shd w:val="clear" w:color="auto" w:fill="808080"/>
          </w:tcPr>
          <w:p w14:paraId="6A53AAF3" w14:textId="77777777" w:rsidR="00A846A1" w:rsidRPr="00736DE2" w:rsidRDefault="00A846A1" w:rsidP="00EC4AE1">
            <w:pPr>
              <w:ind w:hanging="2"/>
              <w:jc w:val="center"/>
              <w:rPr>
                <w:b/>
                <w:bCs/>
                <w:color w:val="FFFFFF" w:themeColor="background1"/>
              </w:rPr>
            </w:pPr>
            <w:r w:rsidRPr="00736DE2">
              <w:rPr>
                <w:b/>
                <w:bCs/>
                <w:color w:val="FFFFFF" w:themeColor="background1"/>
              </w:rPr>
              <w:t>Test</w:t>
            </w:r>
          </w:p>
        </w:tc>
        <w:tc>
          <w:tcPr>
            <w:tcW w:w="1391" w:type="pct"/>
            <w:tcBorders>
              <w:top w:val="single" w:sz="4" w:space="0" w:color="auto"/>
              <w:left w:val="single" w:sz="4" w:space="0" w:color="auto"/>
              <w:bottom w:val="single" w:sz="8" w:space="0" w:color="000000"/>
              <w:right w:val="single" w:sz="4" w:space="0" w:color="auto"/>
            </w:tcBorders>
            <w:shd w:val="clear" w:color="auto" w:fill="808080"/>
          </w:tcPr>
          <w:p w14:paraId="26D223B7" w14:textId="77777777" w:rsidR="00A846A1" w:rsidRPr="00736DE2" w:rsidRDefault="00A846A1" w:rsidP="00EC4AE1">
            <w:pPr>
              <w:ind w:hanging="2"/>
              <w:jc w:val="center"/>
              <w:rPr>
                <w:b/>
                <w:color w:val="FFFFFF" w:themeColor="background1"/>
              </w:rPr>
            </w:pPr>
            <w:r w:rsidRPr="00736DE2">
              <w:rPr>
                <w:b/>
                <w:color w:val="FFFFFF" w:themeColor="background1"/>
              </w:rPr>
              <w:t>Site/Specimen</w:t>
            </w:r>
          </w:p>
        </w:tc>
        <w:tc>
          <w:tcPr>
            <w:tcW w:w="2747" w:type="pct"/>
            <w:tcBorders>
              <w:top w:val="single" w:sz="4" w:space="0" w:color="auto"/>
              <w:left w:val="single" w:sz="4" w:space="0" w:color="auto"/>
              <w:bottom w:val="single" w:sz="8" w:space="0" w:color="000000"/>
              <w:right w:val="single" w:sz="4" w:space="0" w:color="auto"/>
            </w:tcBorders>
            <w:shd w:val="clear" w:color="auto" w:fill="808080"/>
          </w:tcPr>
          <w:p w14:paraId="66B0EB7C" w14:textId="2025429C" w:rsidR="00A846A1" w:rsidRPr="00736DE2" w:rsidRDefault="00736DE2" w:rsidP="00EC4AE1">
            <w:pPr>
              <w:ind w:hanging="2"/>
              <w:jc w:val="center"/>
              <w:rPr>
                <w:b/>
                <w:color w:val="FFFFFF" w:themeColor="background1"/>
              </w:rPr>
            </w:pPr>
            <w:r w:rsidRPr="00736DE2">
              <w:rPr>
                <w:b/>
                <w:color w:val="FFFFFF" w:themeColor="background1"/>
              </w:rPr>
              <w:t>Comment</w:t>
            </w:r>
            <w:r>
              <w:rPr>
                <w:b/>
                <w:color w:val="FFFFFF" w:themeColor="background1"/>
              </w:rPr>
              <w:t>s</w:t>
            </w:r>
          </w:p>
        </w:tc>
      </w:tr>
      <w:tr w:rsidR="00A846A1" w:rsidRPr="00E305CA" w14:paraId="19E87E30" w14:textId="77777777" w:rsidTr="00597C9D">
        <w:trPr>
          <w:trHeight w:val="458"/>
        </w:trPr>
        <w:tc>
          <w:tcPr>
            <w:tcW w:w="862" w:type="pct"/>
            <w:tcBorders>
              <w:top w:val="single" w:sz="4" w:space="0" w:color="auto"/>
              <w:left w:val="single" w:sz="4" w:space="0" w:color="auto"/>
              <w:bottom w:val="single" w:sz="4" w:space="0" w:color="auto"/>
              <w:right w:val="single" w:sz="4" w:space="0" w:color="auto"/>
            </w:tcBorders>
          </w:tcPr>
          <w:p w14:paraId="36888A48" w14:textId="77777777" w:rsidR="00A846A1" w:rsidRPr="00E305CA" w:rsidRDefault="00A846A1" w:rsidP="00EC4AE1">
            <w:pPr>
              <w:ind w:hanging="2"/>
              <w:rPr>
                <w:bCs/>
              </w:rPr>
            </w:pPr>
            <w:r w:rsidRPr="00E305CA">
              <w:rPr>
                <w:bCs/>
              </w:rPr>
              <w:t>NAAT</w:t>
            </w:r>
          </w:p>
        </w:tc>
        <w:tc>
          <w:tcPr>
            <w:tcW w:w="1391" w:type="pct"/>
            <w:tcBorders>
              <w:top w:val="single" w:sz="4" w:space="0" w:color="auto"/>
              <w:left w:val="single" w:sz="4" w:space="0" w:color="auto"/>
              <w:bottom w:val="single" w:sz="4" w:space="0" w:color="auto"/>
              <w:right w:val="single" w:sz="4" w:space="0" w:color="auto"/>
            </w:tcBorders>
          </w:tcPr>
          <w:p w14:paraId="2F2DADF2" w14:textId="77777777" w:rsidR="00A846A1" w:rsidRPr="00E305CA" w:rsidRDefault="00A846A1" w:rsidP="00EC4AE1">
            <w:pPr>
              <w:ind w:hanging="2"/>
            </w:pPr>
            <w:r w:rsidRPr="00E305CA">
              <w:t xml:space="preserve">Endocervical swab </w:t>
            </w:r>
          </w:p>
        </w:tc>
        <w:tc>
          <w:tcPr>
            <w:tcW w:w="2747" w:type="pct"/>
            <w:tcBorders>
              <w:top w:val="single" w:sz="4" w:space="0" w:color="auto"/>
              <w:left w:val="single" w:sz="4" w:space="0" w:color="auto"/>
              <w:bottom w:val="single" w:sz="4" w:space="0" w:color="auto"/>
              <w:right w:val="single" w:sz="4" w:space="0" w:color="auto"/>
            </w:tcBorders>
          </w:tcPr>
          <w:p w14:paraId="0676E2D3" w14:textId="3CF934BD" w:rsidR="00A846A1" w:rsidRPr="00E305CA" w:rsidRDefault="00A846A1" w:rsidP="00EC4AE1">
            <w:pPr>
              <w:ind w:hanging="2"/>
            </w:pPr>
            <w:r w:rsidRPr="00E305CA">
              <w:t xml:space="preserve">Best test if </w:t>
            </w:r>
            <w:r w:rsidR="00050C09">
              <w:t>speculum examination is undertaken</w:t>
            </w:r>
            <w:r w:rsidR="002441EC">
              <w:t>.</w:t>
            </w:r>
          </w:p>
        </w:tc>
      </w:tr>
      <w:tr w:rsidR="00A846A1" w:rsidRPr="00E305CA" w14:paraId="34A09C91" w14:textId="77777777" w:rsidTr="00597C9D">
        <w:trPr>
          <w:trHeight w:val="458"/>
        </w:trPr>
        <w:tc>
          <w:tcPr>
            <w:tcW w:w="862" w:type="pct"/>
            <w:tcBorders>
              <w:top w:val="single" w:sz="8" w:space="0" w:color="000000"/>
              <w:left w:val="single" w:sz="8" w:space="0" w:color="000000"/>
              <w:bottom w:val="single" w:sz="8" w:space="0" w:color="000000"/>
              <w:right w:val="single" w:sz="4" w:space="0" w:color="auto"/>
            </w:tcBorders>
          </w:tcPr>
          <w:p w14:paraId="073DC07F" w14:textId="77777777" w:rsidR="00A846A1" w:rsidRPr="00E305CA" w:rsidRDefault="00A846A1" w:rsidP="00EC4AE1">
            <w:pPr>
              <w:ind w:hanging="2"/>
              <w:rPr>
                <w:bCs/>
              </w:rPr>
            </w:pPr>
            <w:r w:rsidRPr="00E305CA">
              <w:rPr>
                <w:bCs/>
              </w:rPr>
              <w:t>NAAT</w:t>
            </w:r>
          </w:p>
        </w:tc>
        <w:tc>
          <w:tcPr>
            <w:tcW w:w="1391" w:type="pct"/>
            <w:tcBorders>
              <w:top w:val="single" w:sz="8" w:space="0" w:color="000000"/>
              <w:left w:val="single" w:sz="4" w:space="0" w:color="auto"/>
              <w:bottom w:val="single" w:sz="8" w:space="0" w:color="000000"/>
              <w:right w:val="single" w:sz="4" w:space="0" w:color="auto"/>
            </w:tcBorders>
          </w:tcPr>
          <w:p w14:paraId="670E7F6F" w14:textId="77777777" w:rsidR="00A846A1" w:rsidRPr="00E305CA" w:rsidRDefault="00A846A1" w:rsidP="00EC4AE1">
            <w:pPr>
              <w:ind w:hanging="2"/>
            </w:pPr>
            <w:r w:rsidRPr="00E305CA">
              <w:t>Self-collected vaginal swab</w:t>
            </w:r>
          </w:p>
        </w:tc>
        <w:tc>
          <w:tcPr>
            <w:tcW w:w="2747" w:type="pct"/>
            <w:tcBorders>
              <w:top w:val="single" w:sz="8" w:space="0" w:color="000000"/>
              <w:left w:val="single" w:sz="4" w:space="0" w:color="auto"/>
              <w:bottom w:val="single" w:sz="8" w:space="0" w:color="000000"/>
              <w:right w:val="single" w:sz="8" w:space="0" w:color="000000"/>
            </w:tcBorders>
          </w:tcPr>
          <w:p w14:paraId="323BA11D" w14:textId="03D888EA" w:rsidR="00A846A1" w:rsidRPr="00E305CA" w:rsidRDefault="00A846A1" w:rsidP="00EC4AE1">
            <w:pPr>
              <w:ind w:hanging="2"/>
            </w:pPr>
            <w:r>
              <w:t xml:space="preserve">As sensitive as clinician taken </w:t>
            </w:r>
            <w:proofErr w:type="gramStart"/>
            <w:r>
              <w:t>swabs, and</w:t>
            </w:r>
            <w:proofErr w:type="gramEnd"/>
            <w:r>
              <w:t xml:space="preserve"> are </w:t>
            </w:r>
            <w:r w:rsidR="00050C09">
              <w:t xml:space="preserve">more </w:t>
            </w:r>
            <w:r>
              <w:t>acceptable to many women</w:t>
            </w:r>
            <w:r w:rsidR="002441EC">
              <w:t>.</w:t>
            </w:r>
          </w:p>
        </w:tc>
      </w:tr>
      <w:tr w:rsidR="00A846A1" w:rsidRPr="00E305CA" w14:paraId="5A5FF274" w14:textId="77777777" w:rsidTr="00597C9D">
        <w:trPr>
          <w:trHeight w:val="505"/>
        </w:trPr>
        <w:tc>
          <w:tcPr>
            <w:tcW w:w="862" w:type="pct"/>
            <w:tcBorders>
              <w:top w:val="single" w:sz="4" w:space="0" w:color="auto"/>
              <w:left w:val="single" w:sz="4" w:space="0" w:color="auto"/>
              <w:bottom w:val="single" w:sz="4" w:space="0" w:color="auto"/>
              <w:right w:val="single" w:sz="4" w:space="0" w:color="auto"/>
            </w:tcBorders>
          </w:tcPr>
          <w:p w14:paraId="10A34803" w14:textId="77777777" w:rsidR="00A846A1" w:rsidRPr="00E305CA" w:rsidRDefault="00A846A1" w:rsidP="00EC4AE1">
            <w:pPr>
              <w:ind w:hanging="2"/>
              <w:rPr>
                <w:bCs/>
              </w:rPr>
            </w:pPr>
            <w:r w:rsidRPr="00E305CA">
              <w:rPr>
                <w:bCs/>
              </w:rPr>
              <w:t>NAAT</w:t>
            </w:r>
          </w:p>
        </w:tc>
        <w:tc>
          <w:tcPr>
            <w:tcW w:w="1391" w:type="pct"/>
            <w:tcBorders>
              <w:top w:val="single" w:sz="4" w:space="0" w:color="auto"/>
              <w:left w:val="single" w:sz="4" w:space="0" w:color="auto"/>
              <w:bottom w:val="single" w:sz="4" w:space="0" w:color="auto"/>
              <w:right w:val="single" w:sz="4" w:space="0" w:color="auto"/>
            </w:tcBorders>
          </w:tcPr>
          <w:p w14:paraId="630E4CB1" w14:textId="77777777" w:rsidR="00A846A1" w:rsidRPr="00E305CA" w:rsidRDefault="00A846A1" w:rsidP="00EC4AE1">
            <w:pPr>
              <w:ind w:hanging="2"/>
            </w:pPr>
            <w:r w:rsidRPr="00E305CA">
              <w:t>FPU</w:t>
            </w:r>
          </w:p>
        </w:tc>
        <w:tc>
          <w:tcPr>
            <w:tcW w:w="2747" w:type="pct"/>
            <w:tcBorders>
              <w:top w:val="single" w:sz="4" w:space="0" w:color="auto"/>
              <w:left w:val="single" w:sz="4" w:space="0" w:color="auto"/>
              <w:bottom w:val="single" w:sz="4" w:space="0" w:color="auto"/>
              <w:right w:val="single" w:sz="4" w:space="0" w:color="auto"/>
            </w:tcBorders>
          </w:tcPr>
          <w:p w14:paraId="36A10595" w14:textId="3DECC1B0" w:rsidR="00A846A1" w:rsidRPr="00E305CA" w:rsidRDefault="00050C09" w:rsidP="00EC4AE1">
            <w:pPr>
              <w:pStyle w:val="ListParagraph"/>
              <w:ind w:hanging="2"/>
            </w:pPr>
            <w:r>
              <w:t>I</w:t>
            </w:r>
            <w:r w:rsidR="00A846A1" w:rsidRPr="00E305CA">
              <w:t>f endocervical swab/self-collected vaginal swab cannot be taken</w:t>
            </w:r>
            <w:r>
              <w:t xml:space="preserve"> </w:t>
            </w:r>
            <w:proofErr w:type="gramStart"/>
            <w:r>
              <w:t>e.g.</w:t>
            </w:r>
            <w:proofErr w:type="gramEnd"/>
            <w:r>
              <w:t xml:space="preserve"> if patient requests</w:t>
            </w:r>
            <w:r w:rsidR="00A846A1" w:rsidRPr="00E305CA">
              <w:t>. Not as sensitive as self-collected vaginal swab.</w:t>
            </w:r>
          </w:p>
        </w:tc>
      </w:tr>
      <w:tr w:rsidR="00A846A1" w:rsidRPr="00E305CA" w14:paraId="4AAB14AB" w14:textId="77777777" w:rsidTr="00597C9D">
        <w:trPr>
          <w:trHeight w:val="1291"/>
        </w:trPr>
        <w:tc>
          <w:tcPr>
            <w:tcW w:w="862" w:type="pct"/>
            <w:tcBorders>
              <w:top w:val="single" w:sz="8" w:space="0" w:color="000000"/>
              <w:left w:val="single" w:sz="8" w:space="0" w:color="000000"/>
              <w:bottom w:val="single" w:sz="8" w:space="0" w:color="000000"/>
              <w:right w:val="single" w:sz="4" w:space="0" w:color="auto"/>
            </w:tcBorders>
          </w:tcPr>
          <w:p w14:paraId="2DE5375D" w14:textId="77777777" w:rsidR="00A846A1" w:rsidRPr="00E305CA" w:rsidRDefault="00A846A1" w:rsidP="00EC4AE1">
            <w:pPr>
              <w:ind w:hanging="2"/>
              <w:rPr>
                <w:bCs/>
              </w:rPr>
            </w:pPr>
            <w:r w:rsidRPr="00E305CA">
              <w:rPr>
                <w:bCs/>
              </w:rPr>
              <w:lastRenderedPageBreak/>
              <w:t>NAAT</w:t>
            </w:r>
          </w:p>
        </w:tc>
        <w:tc>
          <w:tcPr>
            <w:tcW w:w="1391" w:type="pct"/>
            <w:tcBorders>
              <w:top w:val="single" w:sz="8" w:space="0" w:color="000000"/>
              <w:left w:val="single" w:sz="4" w:space="0" w:color="auto"/>
              <w:bottom w:val="single" w:sz="8" w:space="0" w:color="000000"/>
              <w:right w:val="single" w:sz="4" w:space="0" w:color="auto"/>
            </w:tcBorders>
          </w:tcPr>
          <w:p w14:paraId="4D89C1DA" w14:textId="77777777" w:rsidR="00A846A1" w:rsidRPr="00E305CA" w:rsidRDefault="00A846A1" w:rsidP="00EC4AE1">
            <w:pPr>
              <w:ind w:hanging="2"/>
            </w:pPr>
            <w:r w:rsidRPr="00E305CA">
              <w:t>Anorectal swab</w:t>
            </w:r>
          </w:p>
        </w:tc>
        <w:tc>
          <w:tcPr>
            <w:tcW w:w="2747" w:type="pct"/>
            <w:tcBorders>
              <w:top w:val="single" w:sz="8" w:space="0" w:color="000000"/>
              <w:left w:val="single" w:sz="4" w:space="0" w:color="auto"/>
              <w:bottom w:val="single" w:sz="8" w:space="0" w:color="000000"/>
              <w:right w:val="single" w:sz="8" w:space="0" w:color="000000"/>
            </w:tcBorders>
          </w:tcPr>
          <w:p w14:paraId="38DEA495" w14:textId="558C74FE" w:rsidR="00A846A1" w:rsidRPr="00E305CA" w:rsidRDefault="00A846A1" w:rsidP="00EC4AE1">
            <w:pPr>
              <w:ind w:hanging="2"/>
            </w:pPr>
            <w:r w:rsidRPr="00E305CA">
              <w:t>If patient has had anal sex or has anorectal symptoms</w:t>
            </w:r>
            <w:r w:rsidR="00050C09">
              <w:t xml:space="preserve"> or requests test</w:t>
            </w:r>
            <w:r w:rsidRPr="00E305CA">
              <w:t>.</w:t>
            </w:r>
          </w:p>
          <w:p w14:paraId="505CC08B" w14:textId="77777777" w:rsidR="00A846A1" w:rsidRPr="00E305CA" w:rsidRDefault="00A846A1" w:rsidP="00EC4AE1">
            <w:pPr>
              <w:ind w:hanging="2"/>
            </w:pPr>
          </w:p>
          <w:p w14:paraId="11537B3A" w14:textId="3301A4D0" w:rsidR="00A846A1" w:rsidRPr="00E305CA" w:rsidRDefault="00A846A1" w:rsidP="00EC4AE1">
            <w:pPr>
              <w:ind w:hanging="2"/>
            </w:pPr>
            <w:r w:rsidRPr="00E305CA">
              <w:t xml:space="preserve">If patient declines anal </w:t>
            </w:r>
            <w:r w:rsidRPr="00A846A1">
              <w:rPr>
                <w:color w:val="000000" w:themeColor="text1"/>
              </w:rPr>
              <w:t xml:space="preserve">examination, instruct </w:t>
            </w:r>
            <w:hyperlink r:id="rId5" w:history="1">
              <w:r w:rsidRPr="00A846A1">
                <w:rPr>
                  <w:rStyle w:val="Hyperlink"/>
                  <w:color w:val="000000" w:themeColor="text1"/>
                </w:rPr>
                <w:t>self-collection</w:t>
              </w:r>
            </w:hyperlink>
            <w:r w:rsidRPr="00E305CA">
              <w:t>.</w:t>
            </w:r>
          </w:p>
        </w:tc>
      </w:tr>
    </w:tbl>
    <w:p w14:paraId="50A6B060" w14:textId="77777777" w:rsidR="00A846A1" w:rsidRPr="0037419F" w:rsidRDefault="00A846A1" w:rsidP="00A846A1">
      <w:pPr>
        <w:ind w:left="1134" w:hanging="2"/>
        <w:rPr>
          <w:bCs/>
          <w:sz w:val="18"/>
        </w:rPr>
      </w:pPr>
      <w:r w:rsidRPr="0037419F">
        <w:rPr>
          <w:bCs/>
          <w:sz w:val="18"/>
        </w:rPr>
        <w:t>NAAT – Nucleic Acid Amplification Test</w:t>
      </w:r>
    </w:p>
    <w:p w14:paraId="73313CBC" w14:textId="2B3B93AA" w:rsidR="00A846A1" w:rsidRPr="00A846A1" w:rsidRDefault="00A846A1" w:rsidP="00A846A1">
      <w:pPr>
        <w:pStyle w:val="BodyText"/>
        <w:ind w:left="1134"/>
        <w:rPr>
          <w:sz w:val="18"/>
          <w:szCs w:val="18"/>
        </w:rPr>
      </w:pPr>
      <w:r w:rsidRPr="004E7A00">
        <w:rPr>
          <w:sz w:val="18"/>
          <w:szCs w:val="18"/>
        </w:rPr>
        <w:t>FPU – First pass urine</w:t>
      </w:r>
    </w:p>
    <w:p w14:paraId="5F102990" w14:textId="77777777" w:rsidR="00CD5C6B" w:rsidRPr="004A0E19" w:rsidRDefault="00CD5C6B">
      <w:pPr>
        <w:pStyle w:val="BodyText"/>
        <w:spacing w:before="2"/>
      </w:pPr>
    </w:p>
    <w:p w14:paraId="676BA336" w14:textId="77777777" w:rsidR="004A6469" w:rsidRPr="004C6444" w:rsidRDefault="009416F4" w:rsidP="00A846A1">
      <w:pPr>
        <w:pStyle w:val="BodyText"/>
        <w:numPr>
          <w:ilvl w:val="0"/>
          <w:numId w:val="5"/>
        </w:numPr>
        <w:spacing w:before="24"/>
        <w:rPr>
          <w:sz w:val="22"/>
          <w:szCs w:val="22"/>
        </w:rPr>
      </w:pPr>
      <w:r w:rsidRPr="004C6444">
        <w:rPr>
          <w:spacing w:val="-3"/>
          <w:w w:val="95"/>
          <w:sz w:val="22"/>
          <w:szCs w:val="22"/>
        </w:rPr>
        <w:t>Nucleic</w:t>
      </w:r>
      <w:r w:rsidRPr="004C6444">
        <w:rPr>
          <w:spacing w:val="-11"/>
          <w:w w:val="95"/>
          <w:sz w:val="22"/>
          <w:szCs w:val="22"/>
        </w:rPr>
        <w:t xml:space="preserve"> </w:t>
      </w:r>
      <w:r w:rsidRPr="004C6444">
        <w:rPr>
          <w:w w:val="95"/>
          <w:sz w:val="22"/>
          <w:szCs w:val="22"/>
        </w:rPr>
        <w:t>acid</w:t>
      </w:r>
      <w:r w:rsidRPr="004C6444">
        <w:rPr>
          <w:spacing w:val="-10"/>
          <w:w w:val="95"/>
          <w:sz w:val="22"/>
          <w:szCs w:val="22"/>
        </w:rPr>
        <w:t xml:space="preserve"> </w:t>
      </w:r>
      <w:r w:rsidRPr="004C6444">
        <w:rPr>
          <w:w w:val="95"/>
          <w:sz w:val="22"/>
          <w:szCs w:val="22"/>
        </w:rPr>
        <w:t>amplification</w:t>
      </w:r>
      <w:r w:rsidRPr="004C6444">
        <w:rPr>
          <w:spacing w:val="-19"/>
          <w:w w:val="95"/>
          <w:sz w:val="22"/>
          <w:szCs w:val="22"/>
        </w:rPr>
        <w:t xml:space="preserve"> </w:t>
      </w:r>
      <w:r w:rsidRPr="004C6444">
        <w:rPr>
          <w:spacing w:val="-3"/>
          <w:w w:val="95"/>
          <w:sz w:val="22"/>
          <w:szCs w:val="22"/>
        </w:rPr>
        <w:t>tests</w:t>
      </w:r>
      <w:r w:rsidRPr="004C6444">
        <w:rPr>
          <w:spacing w:val="-11"/>
          <w:w w:val="95"/>
          <w:sz w:val="22"/>
          <w:szCs w:val="22"/>
        </w:rPr>
        <w:t xml:space="preserve"> </w:t>
      </w:r>
      <w:r w:rsidRPr="004C6444">
        <w:rPr>
          <w:w w:val="95"/>
          <w:sz w:val="22"/>
          <w:szCs w:val="22"/>
        </w:rPr>
        <w:t>(NAAT)</w:t>
      </w:r>
      <w:r w:rsidRPr="004C6444">
        <w:rPr>
          <w:spacing w:val="-14"/>
          <w:w w:val="95"/>
          <w:sz w:val="22"/>
          <w:szCs w:val="22"/>
        </w:rPr>
        <w:t xml:space="preserve"> </w:t>
      </w:r>
      <w:r w:rsidRPr="004C6444">
        <w:rPr>
          <w:spacing w:val="-4"/>
          <w:w w:val="95"/>
          <w:sz w:val="22"/>
          <w:szCs w:val="22"/>
        </w:rPr>
        <w:t>such</w:t>
      </w:r>
      <w:r w:rsidRPr="004C6444">
        <w:rPr>
          <w:spacing w:val="-19"/>
          <w:w w:val="95"/>
          <w:sz w:val="22"/>
          <w:szCs w:val="22"/>
        </w:rPr>
        <w:t xml:space="preserve"> </w:t>
      </w:r>
      <w:r w:rsidRPr="004C6444">
        <w:rPr>
          <w:w w:val="95"/>
          <w:sz w:val="22"/>
          <w:szCs w:val="22"/>
        </w:rPr>
        <w:t>as</w:t>
      </w:r>
      <w:r w:rsidRPr="004C6444">
        <w:rPr>
          <w:spacing w:val="-11"/>
          <w:w w:val="95"/>
          <w:sz w:val="22"/>
          <w:szCs w:val="22"/>
        </w:rPr>
        <w:t xml:space="preserve"> </w:t>
      </w:r>
      <w:r w:rsidRPr="004C6444">
        <w:rPr>
          <w:spacing w:val="-3"/>
          <w:w w:val="95"/>
          <w:sz w:val="22"/>
          <w:szCs w:val="22"/>
        </w:rPr>
        <w:t>transcription</w:t>
      </w:r>
      <w:r w:rsidRPr="004C6444">
        <w:rPr>
          <w:spacing w:val="-19"/>
          <w:w w:val="95"/>
          <w:sz w:val="22"/>
          <w:szCs w:val="22"/>
        </w:rPr>
        <w:t xml:space="preserve"> </w:t>
      </w:r>
      <w:r w:rsidRPr="004C6444">
        <w:rPr>
          <w:w w:val="95"/>
          <w:sz w:val="22"/>
          <w:szCs w:val="22"/>
        </w:rPr>
        <w:t>mediated</w:t>
      </w:r>
      <w:r w:rsidRPr="004C6444">
        <w:rPr>
          <w:spacing w:val="-10"/>
          <w:w w:val="95"/>
          <w:sz w:val="22"/>
          <w:szCs w:val="22"/>
        </w:rPr>
        <w:t xml:space="preserve"> </w:t>
      </w:r>
      <w:r w:rsidRPr="004C6444">
        <w:rPr>
          <w:w w:val="95"/>
          <w:sz w:val="22"/>
          <w:szCs w:val="22"/>
        </w:rPr>
        <w:t>amplification</w:t>
      </w:r>
      <w:r w:rsidRPr="004C6444">
        <w:rPr>
          <w:spacing w:val="-19"/>
          <w:w w:val="95"/>
          <w:sz w:val="22"/>
          <w:szCs w:val="22"/>
        </w:rPr>
        <w:t xml:space="preserve"> </w:t>
      </w:r>
      <w:r w:rsidRPr="004C6444">
        <w:rPr>
          <w:w w:val="95"/>
          <w:sz w:val="22"/>
          <w:szCs w:val="22"/>
        </w:rPr>
        <w:t>(TMA),</w:t>
      </w:r>
      <w:r w:rsidRPr="004C6444">
        <w:rPr>
          <w:spacing w:val="-15"/>
          <w:w w:val="95"/>
          <w:sz w:val="22"/>
          <w:szCs w:val="22"/>
        </w:rPr>
        <w:t xml:space="preserve"> </w:t>
      </w:r>
      <w:r w:rsidRPr="004C6444">
        <w:rPr>
          <w:spacing w:val="-4"/>
          <w:w w:val="95"/>
          <w:sz w:val="22"/>
          <w:szCs w:val="22"/>
        </w:rPr>
        <w:t>polymerase</w:t>
      </w:r>
      <w:r w:rsidRPr="004C6444">
        <w:rPr>
          <w:spacing w:val="-10"/>
          <w:w w:val="95"/>
          <w:sz w:val="22"/>
          <w:szCs w:val="22"/>
        </w:rPr>
        <w:t xml:space="preserve"> </w:t>
      </w:r>
      <w:r w:rsidRPr="004C6444">
        <w:rPr>
          <w:w w:val="95"/>
          <w:sz w:val="22"/>
          <w:szCs w:val="22"/>
        </w:rPr>
        <w:t>chain</w:t>
      </w:r>
      <w:r w:rsidRPr="004C6444">
        <w:rPr>
          <w:spacing w:val="-19"/>
          <w:w w:val="95"/>
          <w:sz w:val="22"/>
          <w:szCs w:val="22"/>
        </w:rPr>
        <w:t xml:space="preserve"> </w:t>
      </w:r>
      <w:r w:rsidRPr="004C6444">
        <w:rPr>
          <w:w w:val="95"/>
          <w:sz w:val="22"/>
          <w:szCs w:val="22"/>
        </w:rPr>
        <w:t>reaction</w:t>
      </w:r>
      <w:r w:rsidRPr="004C6444">
        <w:rPr>
          <w:spacing w:val="-19"/>
          <w:w w:val="95"/>
          <w:sz w:val="22"/>
          <w:szCs w:val="22"/>
        </w:rPr>
        <w:t xml:space="preserve"> </w:t>
      </w:r>
      <w:r w:rsidRPr="004C6444">
        <w:rPr>
          <w:spacing w:val="5"/>
          <w:w w:val="95"/>
          <w:sz w:val="22"/>
          <w:szCs w:val="22"/>
        </w:rPr>
        <w:t>(PCR)</w:t>
      </w:r>
      <w:r w:rsidRPr="004C6444">
        <w:rPr>
          <w:spacing w:val="-14"/>
          <w:w w:val="95"/>
          <w:sz w:val="22"/>
          <w:szCs w:val="22"/>
        </w:rPr>
        <w:t xml:space="preserve"> </w:t>
      </w:r>
      <w:r w:rsidRPr="004C6444">
        <w:rPr>
          <w:spacing w:val="-4"/>
          <w:w w:val="95"/>
          <w:sz w:val="22"/>
          <w:szCs w:val="22"/>
        </w:rPr>
        <w:t>and strand</w:t>
      </w:r>
      <w:r w:rsidRPr="004C6444">
        <w:rPr>
          <w:spacing w:val="-22"/>
          <w:w w:val="95"/>
          <w:sz w:val="22"/>
          <w:szCs w:val="22"/>
        </w:rPr>
        <w:t xml:space="preserve"> </w:t>
      </w:r>
      <w:r w:rsidRPr="004C6444">
        <w:rPr>
          <w:w w:val="95"/>
          <w:sz w:val="22"/>
          <w:szCs w:val="22"/>
        </w:rPr>
        <w:t>displacement</w:t>
      </w:r>
      <w:r w:rsidRPr="004C6444">
        <w:rPr>
          <w:spacing w:val="-26"/>
          <w:w w:val="95"/>
          <w:sz w:val="22"/>
          <w:szCs w:val="22"/>
        </w:rPr>
        <w:t xml:space="preserve"> </w:t>
      </w:r>
      <w:r w:rsidRPr="004C6444">
        <w:rPr>
          <w:w w:val="95"/>
          <w:sz w:val="22"/>
          <w:szCs w:val="22"/>
        </w:rPr>
        <w:t>amplification</w:t>
      </w:r>
      <w:r w:rsidRPr="004C6444">
        <w:rPr>
          <w:spacing w:val="-29"/>
          <w:w w:val="95"/>
          <w:sz w:val="22"/>
          <w:szCs w:val="22"/>
        </w:rPr>
        <w:t xml:space="preserve"> </w:t>
      </w:r>
      <w:r w:rsidRPr="004C6444">
        <w:rPr>
          <w:spacing w:val="6"/>
          <w:w w:val="95"/>
          <w:sz w:val="22"/>
          <w:szCs w:val="22"/>
        </w:rPr>
        <w:t>(SDA)</w:t>
      </w:r>
      <w:r w:rsidRPr="004C6444">
        <w:rPr>
          <w:spacing w:val="-25"/>
          <w:w w:val="95"/>
          <w:sz w:val="22"/>
          <w:szCs w:val="22"/>
        </w:rPr>
        <w:t xml:space="preserve"> </w:t>
      </w:r>
      <w:r w:rsidRPr="004C6444">
        <w:rPr>
          <w:w w:val="95"/>
          <w:sz w:val="22"/>
          <w:szCs w:val="22"/>
        </w:rPr>
        <w:t>are</w:t>
      </w:r>
      <w:r w:rsidRPr="004C6444">
        <w:rPr>
          <w:spacing w:val="-22"/>
          <w:w w:val="95"/>
          <w:sz w:val="22"/>
          <w:szCs w:val="22"/>
        </w:rPr>
        <w:t xml:space="preserve"> </w:t>
      </w:r>
      <w:r w:rsidRPr="004C6444">
        <w:rPr>
          <w:spacing w:val="-3"/>
          <w:w w:val="95"/>
          <w:sz w:val="22"/>
          <w:szCs w:val="22"/>
        </w:rPr>
        <w:t>more</w:t>
      </w:r>
      <w:r w:rsidRPr="004C6444">
        <w:rPr>
          <w:spacing w:val="-22"/>
          <w:w w:val="95"/>
          <w:sz w:val="22"/>
          <w:szCs w:val="22"/>
        </w:rPr>
        <w:t xml:space="preserve"> </w:t>
      </w:r>
      <w:r w:rsidRPr="004C6444">
        <w:rPr>
          <w:spacing w:val="-3"/>
          <w:w w:val="95"/>
          <w:sz w:val="22"/>
          <w:szCs w:val="22"/>
        </w:rPr>
        <w:t>sensitive</w:t>
      </w:r>
      <w:r w:rsidRPr="004C6444">
        <w:rPr>
          <w:spacing w:val="-22"/>
          <w:w w:val="95"/>
          <w:sz w:val="22"/>
          <w:szCs w:val="22"/>
        </w:rPr>
        <w:t xml:space="preserve"> </w:t>
      </w:r>
      <w:r w:rsidRPr="004C6444">
        <w:rPr>
          <w:spacing w:val="-5"/>
          <w:w w:val="95"/>
          <w:sz w:val="22"/>
          <w:szCs w:val="22"/>
        </w:rPr>
        <w:t>than</w:t>
      </w:r>
      <w:r w:rsidRPr="004C6444">
        <w:rPr>
          <w:spacing w:val="-29"/>
          <w:w w:val="95"/>
          <w:sz w:val="22"/>
          <w:szCs w:val="22"/>
        </w:rPr>
        <w:t xml:space="preserve"> </w:t>
      </w:r>
      <w:r w:rsidRPr="004C6444">
        <w:rPr>
          <w:spacing w:val="-7"/>
          <w:w w:val="95"/>
          <w:sz w:val="22"/>
          <w:szCs w:val="22"/>
        </w:rPr>
        <w:t>culture</w:t>
      </w:r>
      <w:r w:rsidRPr="004C6444">
        <w:rPr>
          <w:spacing w:val="-22"/>
          <w:w w:val="95"/>
          <w:sz w:val="22"/>
          <w:szCs w:val="22"/>
        </w:rPr>
        <w:t xml:space="preserve"> </w:t>
      </w:r>
      <w:r w:rsidRPr="004C6444">
        <w:rPr>
          <w:w w:val="95"/>
          <w:sz w:val="22"/>
          <w:szCs w:val="22"/>
        </w:rPr>
        <w:t>in</w:t>
      </w:r>
      <w:r w:rsidRPr="004C6444">
        <w:rPr>
          <w:spacing w:val="-29"/>
          <w:w w:val="95"/>
          <w:sz w:val="22"/>
          <w:szCs w:val="22"/>
        </w:rPr>
        <w:t xml:space="preserve"> </w:t>
      </w:r>
      <w:r w:rsidRPr="004C6444">
        <w:rPr>
          <w:spacing w:val="-3"/>
          <w:w w:val="95"/>
          <w:sz w:val="22"/>
          <w:szCs w:val="22"/>
        </w:rPr>
        <w:t>detecting</w:t>
      </w:r>
      <w:r w:rsidRPr="004C6444">
        <w:rPr>
          <w:spacing w:val="-22"/>
          <w:w w:val="95"/>
          <w:sz w:val="22"/>
          <w:szCs w:val="22"/>
        </w:rPr>
        <w:t xml:space="preserve"> </w:t>
      </w:r>
      <w:r w:rsidRPr="004C6444">
        <w:rPr>
          <w:w w:val="95"/>
          <w:sz w:val="22"/>
          <w:szCs w:val="22"/>
        </w:rPr>
        <w:t>gonococci.</w:t>
      </w:r>
      <w:r w:rsidRPr="004C6444">
        <w:rPr>
          <w:spacing w:val="-24"/>
          <w:w w:val="95"/>
          <w:sz w:val="22"/>
          <w:szCs w:val="22"/>
        </w:rPr>
        <w:t xml:space="preserve"> </w:t>
      </w:r>
    </w:p>
    <w:p w14:paraId="59BDCF9C" w14:textId="77777777" w:rsidR="004A6469" w:rsidRPr="004C6444" w:rsidRDefault="009416F4" w:rsidP="004A6469">
      <w:pPr>
        <w:pStyle w:val="BodyText"/>
        <w:numPr>
          <w:ilvl w:val="1"/>
          <w:numId w:val="5"/>
        </w:numPr>
        <w:spacing w:before="24"/>
        <w:rPr>
          <w:sz w:val="22"/>
          <w:szCs w:val="22"/>
        </w:rPr>
      </w:pPr>
      <w:r w:rsidRPr="004C6444">
        <w:rPr>
          <w:spacing w:val="-5"/>
          <w:w w:val="95"/>
          <w:sz w:val="22"/>
          <w:szCs w:val="22"/>
        </w:rPr>
        <w:t>However,</w:t>
      </w:r>
      <w:r w:rsidRPr="004C6444">
        <w:rPr>
          <w:spacing w:val="-26"/>
          <w:w w:val="95"/>
          <w:sz w:val="22"/>
          <w:szCs w:val="22"/>
        </w:rPr>
        <w:t xml:space="preserve"> </w:t>
      </w:r>
      <w:r w:rsidRPr="004C6444">
        <w:rPr>
          <w:spacing w:val="-3"/>
          <w:w w:val="95"/>
          <w:sz w:val="22"/>
          <w:szCs w:val="22"/>
        </w:rPr>
        <w:t>false</w:t>
      </w:r>
      <w:r w:rsidRPr="004C6444">
        <w:rPr>
          <w:spacing w:val="-22"/>
          <w:w w:val="95"/>
          <w:sz w:val="22"/>
          <w:szCs w:val="22"/>
        </w:rPr>
        <w:t xml:space="preserve"> </w:t>
      </w:r>
      <w:r w:rsidRPr="004C6444">
        <w:rPr>
          <w:w w:val="95"/>
          <w:sz w:val="22"/>
          <w:szCs w:val="22"/>
        </w:rPr>
        <w:t>positive</w:t>
      </w:r>
      <w:r w:rsidRPr="004C6444">
        <w:rPr>
          <w:spacing w:val="-22"/>
          <w:w w:val="95"/>
          <w:sz w:val="22"/>
          <w:szCs w:val="22"/>
        </w:rPr>
        <w:t xml:space="preserve"> </w:t>
      </w:r>
      <w:r w:rsidRPr="004C6444">
        <w:rPr>
          <w:w w:val="95"/>
          <w:sz w:val="22"/>
          <w:szCs w:val="22"/>
        </w:rPr>
        <w:t xml:space="preserve">gonococcal </w:t>
      </w:r>
      <w:r w:rsidRPr="004C6444">
        <w:rPr>
          <w:sz w:val="22"/>
          <w:szCs w:val="22"/>
        </w:rPr>
        <w:t>NAAT</w:t>
      </w:r>
      <w:r w:rsidRPr="004C6444">
        <w:rPr>
          <w:spacing w:val="-15"/>
          <w:sz w:val="22"/>
          <w:szCs w:val="22"/>
        </w:rPr>
        <w:t xml:space="preserve"> </w:t>
      </w:r>
      <w:r w:rsidRPr="004C6444">
        <w:rPr>
          <w:spacing w:val="-5"/>
          <w:sz w:val="22"/>
          <w:szCs w:val="22"/>
        </w:rPr>
        <w:t>results</w:t>
      </w:r>
      <w:r w:rsidRPr="004C6444">
        <w:rPr>
          <w:spacing w:val="-8"/>
          <w:sz w:val="22"/>
          <w:szCs w:val="22"/>
        </w:rPr>
        <w:t xml:space="preserve"> </w:t>
      </w:r>
      <w:r w:rsidRPr="004C6444">
        <w:rPr>
          <w:sz w:val="22"/>
          <w:szCs w:val="22"/>
        </w:rPr>
        <w:t>do</w:t>
      </w:r>
      <w:r w:rsidRPr="004C6444">
        <w:rPr>
          <w:spacing w:val="-8"/>
          <w:sz w:val="22"/>
          <w:szCs w:val="22"/>
        </w:rPr>
        <w:t xml:space="preserve"> </w:t>
      </w:r>
      <w:r w:rsidRPr="004C6444">
        <w:rPr>
          <w:spacing w:val="-3"/>
          <w:sz w:val="22"/>
          <w:szCs w:val="22"/>
        </w:rPr>
        <w:t>occur</w:t>
      </w:r>
      <w:r w:rsidRPr="004C6444">
        <w:rPr>
          <w:spacing w:val="-10"/>
          <w:sz w:val="22"/>
          <w:szCs w:val="22"/>
        </w:rPr>
        <w:t xml:space="preserve"> </w:t>
      </w:r>
      <w:r w:rsidRPr="004C6444">
        <w:rPr>
          <w:sz w:val="22"/>
          <w:szCs w:val="22"/>
        </w:rPr>
        <w:t>especially</w:t>
      </w:r>
      <w:r w:rsidRPr="004C6444">
        <w:rPr>
          <w:spacing w:val="-14"/>
          <w:sz w:val="22"/>
          <w:szCs w:val="22"/>
        </w:rPr>
        <w:t xml:space="preserve"> </w:t>
      </w:r>
      <w:r w:rsidRPr="004C6444">
        <w:rPr>
          <w:sz w:val="22"/>
          <w:szCs w:val="22"/>
        </w:rPr>
        <w:t>in</w:t>
      </w:r>
      <w:r w:rsidRPr="004C6444">
        <w:rPr>
          <w:spacing w:val="-14"/>
          <w:sz w:val="22"/>
          <w:szCs w:val="22"/>
        </w:rPr>
        <w:t xml:space="preserve"> </w:t>
      </w:r>
      <w:r w:rsidRPr="004C6444">
        <w:rPr>
          <w:spacing w:val="-3"/>
          <w:sz w:val="22"/>
          <w:szCs w:val="22"/>
        </w:rPr>
        <w:t>low</w:t>
      </w:r>
      <w:r w:rsidRPr="004C6444">
        <w:rPr>
          <w:spacing w:val="-12"/>
          <w:sz w:val="22"/>
          <w:szCs w:val="22"/>
        </w:rPr>
        <w:t xml:space="preserve"> </w:t>
      </w:r>
      <w:r w:rsidRPr="004C6444">
        <w:rPr>
          <w:spacing w:val="-4"/>
          <w:sz w:val="22"/>
          <w:szCs w:val="22"/>
        </w:rPr>
        <w:t>prevalence</w:t>
      </w:r>
      <w:r w:rsidRPr="004C6444">
        <w:rPr>
          <w:spacing w:val="-8"/>
          <w:sz w:val="22"/>
          <w:szCs w:val="22"/>
        </w:rPr>
        <w:t xml:space="preserve"> </w:t>
      </w:r>
      <w:r w:rsidRPr="004C6444">
        <w:rPr>
          <w:spacing w:val="-3"/>
          <w:sz w:val="22"/>
          <w:szCs w:val="22"/>
        </w:rPr>
        <w:t>populations.</w:t>
      </w:r>
      <w:r w:rsidRPr="004C6444">
        <w:rPr>
          <w:spacing w:val="-9"/>
          <w:sz w:val="22"/>
          <w:szCs w:val="22"/>
        </w:rPr>
        <w:t xml:space="preserve"> </w:t>
      </w:r>
    </w:p>
    <w:p w14:paraId="60ABED2A" w14:textId="77777777" w:rsidR="004A6469" w:rsidRPr="004C6444" w:rsidRDefault="009416F4" w:rsidP="004A6469">
      <w:pPr>
        <w:pStyle w:val="BodyText"/>
        <w:numPr>
          <w:ilvl w:val="1"/>
          <w:numId w:val="5"/>
        </w:numPr>
        <w:spacing w:before="24"/>
        <w:rPr>
          <w:sz w:val="22"/>
          <w:szCs w:val="22"/>
        </w:rPr>
      </w:pPr>
      <w:r w:rsidRPr="004C6444">
        <w:rPr>
          <w:spacing w:val="-5"/>
          <w:sz w:val="22"/>
          <w:szCs w:val="22"/>
        </w:rPr>
        <w:t>Interpret</w:t>
      </w:r>
      <w:r w:rsidRPr="004C6444">
        <w:rPr>
          <w:spacing w:val="-11"/>
          <w:sz w:val="22"/>
          <w:szCs w:val="22"/>
        </w:rPr>
        <w:t xml:space="preserve"> </w:t>
      </w:r>
      <w:r w:rsidRPr="004C6444">
        <w:rPr>
          <w:spacing w:val="-5"/>
          <w:sz w:val="22"/>
          <w:szCs w:val="22"/>
        </w:rPr>
        <w:t>unexpected</w:t>
      </w:r>
      <w:r w:rsidRPr="004C6444">
        <w:rPr>
          <w:spacing w:val="-8"/>
          <w:sz w:val="22"/>
          <w:szCs w:val="22"/>
        </w:rPr>
        <w:t xml:space="preserve"> </w:t>
      </w:r>
      <w:r w:rsidRPr="004C6444">
        <w:rPr>
          <w:sz w:val="22"/>
          <w:szCs w:val="22"/>
        </w:rPr>
        <w:t>positive</w:t>
      </w:r>
      <w:r w:rsidRPr="004C6444">
        <w:rPr>
          <w:spacing w:val="-8"/>
          <w:sz w:val="22"/>
          <w:szCs w:val="22"/>
        </w:rPr>
        <w:t xml:space="preserve"> </w:t>
      </w:r>
      <w:r w:rsidRPr="004C6444">
        <w:rPr>
          <w:spacing w:val="-5"/>
          <w:sz w:val="22"/>
          <w:szCs w:val="22"/>
        </w:rPr>
        <w:t>results</w:t>
      </w:r>
      <w:r w:rsidRPr="004C6444">
        <w:rPr>
          <w:spacing w:val="-8"/>
          <w:sz w:val="22"/>
          <w:szCs w:val="22"/>
        </w:rPr>
        <w:t xml:space="preserve"> </w:t>
      </w:r>
      <w:r w:rsidRPr="004C6444">
        <w:rPr>
          <w:spacing w:val="-3"/>
          <w:sz w:val="22"/>
          <w:szCs w:val="22"/>
        </w:rPr>
        <w:t>with</w:t>
      </w:r>
      <w:r w:rsidRPr="004C6444">
        <w:rPr>
          <w:spacing w:val="-14"/>
          <w:sz w:val="22"/>
          <w:szCs w:val="22"/>
        </w:rPr>
        <w:t xml:space="preserve"> </w:t>
      </w:r>
      <w:r w:rsidRPr="004C6444">
        <w:rPr>
          <w:spacing w:val="-3"/>
          <w:sz w:val="22"/>
          <w:szCs w:val="22"/>
        </w:rPr>
        <w:t>caution</w:t>
      </w:r>
      <w:r w:rsidRPr="004C6444">
        <w:rPr>
          <w:spacing w:val="-14"/>
          <w:sz w:val="22"/>
          <w:szCs w:val="22"/>
        </w:rPr>
        <w:t xml:space="preserve"> </w:t>
      </w:r>
      <w:r w:rsidRPr="004C6444">
        <w:rPr>
          <w:sz w:val="22"/>
          <w:szCs w:val="22"/>
        </w:rPr>
        <w:t>in</w:t>
      </w:r>
      <w:r w:rsidRPr="004C6444">
        <w:rPr>
          <w:spacing w:val="-14"/>
          <w:sz w:val="22"/>
          <w:szCs w:val="22"/>
        </w:rPr>
        <w:t xml:space="preserve"> </w:t>
      </w:r>
      <w:r w:rsidRPr="004C6444">
        <w:rPr>
          <w:spacing w:val="-3"/>
          <w:sz w:val="22"/>
          <w:szCs w:val="22"/>
        </w:rPr>
        <w:t>low-risk patients.</w:t>
      </w:r>
      <w:r w:rsidRPr="004C6444">
        <w:rPr>
          <w:spacing w:val="-21"/>
          <w:sz w:val="22"/>
          <w:szCs w:val="22"/>
        </w:rPr>
        <w:t xml:space="preserve"> </w:t>
      </w:r>
    </w:p>
    <w:p w14:paraId="16EA5A1B" w14:textId="61D26CFC" w:rsidR="00A846A1" w:rsidRPr="004C6444" w:rsidRDefault="009416F4" w:rsidP="004A6469">
      <w:pPr>
        <w:pStyle w:val="BodyText"/>
        <w:numPr>
          <w:ilvl w:val="1"/>
          <w:numId w:val="5"/>
        </w:numPr>
        <w:spacing w:before="24"/>
        <w:rPr>
          <w:sz w:val="22"/>
          <w:szCs w:val="22"/>
        </w:rPr>
      </w:pPr>
      <w:r w:rsidRPr="004C6444">
        <w:rPr>
          <w:spacing w:val="-3"/>
          <w:sz w:val="22"/>
          <w:szCs w:val="22"/>
        </w:rPr>
        <w:t>Confirmatory</w:t>
      </w:r>
      <w:r w:rsidRPr="004C6444">
        <w:rPr>
          <w:spacing w:val="-26"/>
          <w:sz w:val="22"/>
          <w:szCs w:val="22"/>
        </w:rPr>
        <w:t xml:space="preserve"> </w:t>
      </w:r>
      <w:r w:rsidRPr="004C6444">
        <w:rPr>
          <w:spacing w:val="-4"/>
          <w:sz w:val="22"/>
          <w:szCs w:val="22"/>
        </w:rPr>
        <w:t>testing</w:t>
      </w:r>
      <w:r w:rsidRPr="004C6444">
        <w:rPr>
          <w:spacing w:val="-20"/>
          <w:sz w:val="22"/>
          <w:szCs w:val="22"/>
        </w:rPr>
        <w:t xml:space="preserve"> </w:t>
      </w:r>
      <w:r w:rsidRPr="004C6444">
        <w:rPr>
          <w:sz w:val="22"/>
          <w:szCs w:val="22"/>
        </w:rPr>
        <w:t>by</w:t>
      </w:r>
      <w:r w:rsidRPr="004C6444">
        <w:rPr>
          <w:spacing w:val="-26"/>
          <w:sz w:val="22"/>
          <w:szCs w:val="22"/>
        </w:rPr>
        <w:t xml:space="preserve"> </w:t>
      </w:r>
      <w:r w:rsidRPr="004C6444">
        <w:rPr>
          <w:spacing w:val="-6"/>
          <w:sz w:val="22"/>
          <w:szCs w:val="22"/>
        </w:rPr>
        <w:t>the</w:t>
      </w:r>
      <w:r w:rsidRPr="004C6444">
        <w:rPr>
          <w:spacing w:val="-20"/>
          <w:sz w:val="22"/>
          <w:szCs w:val="22"/>
        </w:rPr>
        <w:t xml:space="preserve"> </w:t>
      </w:r>
      <w:r w:rsidRPr="004C6444">
        <w:rPr>
          <w:spacing w:val="-3"/>
          <w:sz w:val="22"/>
          <w:szCs w:val="22"/>
        </w:rPr>
        <w:t>laboratory</w:t>
      </w:r>
      <w:r w:rsidRPr="004C6444">
        <w:rPr>
          <w:spacing w:val="-26"/>
          <w:sz w:val="22"/>
          <w:szCs w:val="22"/>
        </w:rPr>
        <w:t xml:space="preserve"> </w:t>
      </w:r>
      <w:r w:rsidRPr="004C6444">
        <w:rPr>
          <w:spacing w:val="-5"/>
          <w:sz w:val="22"/>
          <w:szCs w:val="22"/>
        </w:rPr>
        <w:t>using</w:t>
      </w:r>
      <w:r w:rsidRPr="004C6444">
        <w:rPr>
          <w:spacing w:val="-20"/>
          <w:sz w:val="22"/>
          <w:szCs w:val="22"/>
        </w:rPr>
        <w:t xml:space="preserve"> </w:t>
      </w:r>
      <w:r w:rsidRPr="004C6444">
        <w:rPr>
          <w:sz w:val="22"/>
          <w:szCs w:val="22"/>
        </w:rPr>
        <w:t>a</w:t>
      </w:r>
      <w:r w:rsidRPr="004C6444">
        <w:rPr>
          <w:spacing w:val="-18"/>
          <w:sz w:val="22"/>
          <w:szCs w:val="22"/>
        </w:rPr>
        <w:t xml:space="preserve"> </w:t>
      </w:r>
      <w:r w:rsidRPr="004C6444">
        <w:rPr>
          <w:sz w:val="22"/>
          <w:szCs w:val="22"/>
        </w:rPr>
        <w:t>NAAT</w:t>
      </w:r>
      <w:r w:rsidRPr="004C6444">
        <w:rPr>
          <w:spacing w:val="-27"/>
          <w:sz w:val="22"/>
          <w:szCs w:val="22"/>
        </w:rPr>
        <w:t xml:space="preserve"> </w:t>
      </w:r>
      <w:r w:rsidRPr="004C6444">
        <w:rPr>
          <w:sz w:val="22"/>
          <w:szCs w:val="22"/>
        </w:rPr>
        <w:t>test</w:t>
      </w:r>
      <w:r w:rsidRPr="004C6444">
        <w:rPr>
          <w:spacing w:val="-23"/>
          <w:sz w:val="22"/>
          <w:szCs w:val="22"/>
        </w:rPr>
        <w:t xml:space="preserve"> </w:t>
      </w:r>
      <w:r w:rsidRPr="004C6444">
        <w:rPr>
          <w:spacing w:val="-5"/>
          <w:sz w:val="22"/>
          <w:szCs w:val="22"/>
        </w:rPr>
        <w:t>that</w:t>
      </w:r>
      <w:r w:rsidRPr="004C6444">
        <w:rPr>
          <w:spacing w:val="-23"/>
          <w:sz w:val="22"/>
          <w:szCs w:val="22"/>
        </w:rPr>
        <w:t xml:space="preserve"> </w:t>
      </w:r>
      <w:r w:rsidRPr="004C6444">
        <w:rPr>
          <w:spacing w:val="-3"/>
          <w:sz w:val="22"/>
          <w:szCs w:val="22"/>
        </w:rPr>
        <w:t>targets</w:t>
      </w:r>
      <w:r w:rsidRPr="004C6444">
        <w:rPr>
          <w:spacing w:val="-21"/>
          <w:sz w:val="22"/>
          <w:szCs w:val="22"/>
        </w:rPr>
        <w:t xml:space="preserve"> </w:t>
      </w:r>
      <w:r w:rsidRPr="004C6444">
        <w:rPr>
          <w:sz w:val="22"/>
          <w:szCs w:val="22"/>
        </w:rPr>
        <w:t>a</w:t>
      </w:r>
      <w:r w:rsidRPr="004C6444">
        <w:rPr>
          <w:spacing w:val="-20"/>
          <w:sz w:val="22"/>
          <w:szCs w:val="22"/>
        </w:rPr>
        <w:t xml:space="preserve"> </w:t>
      </w:r>
      <w:r w:rsidRPr="004C6444">
        <w:rPr>
          <w:spacing w:val="-3"/>
          <w:sz w:val="22"/>
          <w:szCs w:val="22"/>
        </w:rPr>
        <w:t>different</w:t>
      </w:r>
      <w:r w:rsidRPr="004C6444">
        <w:rPr>
          <w:spacing w:val="-23"/>
          <w:sz w:val="22"/>
          <w:szCs w:val="22"/>
        </w:rPr>
        <w:t xml:space="preserve"> </w:t>
      </w:r>
      <w:r w:rsidRPr="004C6444">
        <w:rPr>
          <w:sz w:val="22"/>
          <w:szCs w:val="22"/>
        </w:rPr>
        <w:t>part</w:t>
      </w:r>
      <w:r w:rsidRPr="004C6444">
        <w:rPr>
          <w:spacing w:val="-23"/>
          <w:sz w:val="22"/>
          <w:szCs w:val="22"/>
        </w:rPr>
        <w:t xml:space="preserve"> </w:t>
      </w:r>
      <w:r w:rsidRPr="004C6444">
        <w:rPr>
          <w:sz w:val="22"/>
          <w:szCs w:val="22"/>
        </w:rPr>
        <w:t>of</w:t>
      </w:r>
      <w:r w:rsidRPr="004C6444">
        <w:rPr>
          <w:spacing w:val="-23"/>
          <w:sz w:val="22"/>
          <w:szCs w:val="22"/>
        </w:rPr>
        <w:t xml:space="preserve"> </w:t>
      </w:r>
      <w:r w:rsidRPr="004C6444">
        <w:rPr>
          <w:spacing w:val="-6"/>
          <w:sz w:val="22"/>
          <w:szCs w:val="22"/>
        </w:rPr>
        <w:t>the</w:t>
      </w:r>
      <w:r w:rsidRPr="004C6444">
        <w:rPr>
          <w:spacing w:val="-18"/>
          <w:sz w:val="22"/>
          <w:szCs w:val="22"/>
        </w:rPr>
        <w:t xml:space="preserve"> </w:t>
      </w:r>
      <w:r w:rsidRPr="004C6444">
        <w:rPr>
          <w:i/>
          <w:sz w:val="22"/>
          <w:szCs w:val="22"/>
        </w:rPr>
        <w:t>N.</w:t>
      </w:r>
      <w:r w:rsidRPr="004C6444">
        <w:rPr>
          <w:i/>
          <w:spacing w:val="-23"/>
          <w:sz w:val="22"/>
          <w:szCs w:val="22"/>
        </w:rPr>
        <w:t xml:space="preserve"> </w:t>
      </w:r>
      <w:proofErr w:type="spellStart"/>
      <w:r w:rsidRPr="004C6444">
        <w:rPr>
          <w:i/>
          <w:spacing w:val="-4"/>
          <w:sz w:val="22"/>
          <w:szCs w:val="22"/>
        </w:rPr>
        <w:t>gonorrhoea</w:t>
      </w:r>
      <w:proofErr w:type="spellEnd"/>
      <w:r w:rsidRPr="004C6444">
        <w:rPr>
          <w:spacing w:val="-20"/>
          <w:sz w:val="22"/>
          <w:szCs w:val="22"/>
        </w:rPr>
        <w:t xml:space="preserve"> </w:t>
      </w:r>
      <w:r w:rsidRPr="004C6444">
        <w:rPr>
          <w:spacing w:val="-3"/>
          <w:sz w:val="22"/>
          <w:szCs w:val="22"/>
        </w:rPr>
        <w:t>genome</w:t>
      </w:r>
      <w:r w:rsidRPr="004C6444">
        <w:rPr>
          <w:spacing w:val="-20"/>
          <w:sz w:val="22"/>
          <w:szCs w:val="22"/>
        </w:rPr>
        <w:t xml:space="preserve"> </w:t>
      </w:r>
      <w:r w:rsidRPr="004C6444">
        <w:rPr>
          <w:sz w:val="22"/>
          <w:szCs w:val="22"/>
        </w:rPr>
        <w:t xml:space="preserve">can </w:t>
      </w:r>
      <w:r w:rsidRPr="004C6444">
        <w:rPr>
          <w:spacing w:val="-3"/>
          <w:sz w:val="22"/>
          <w:szCs w:val="22"/>
        </w:rPr>
        <w:t>improve</w:t>
      </w:r>
      <w:r w:rsidRPr="004C6444">
        <w:rPr>
          <w:spacing w:val="-15"/>
          <w:sz w:val="22"/>
          <w:szCs w:val="22"/>
        </w:rPr>
        <w:t xml:space="preserve"> </w:t>
      </w:r>
      <w:r w:rsidRPr="004C6444">
        <w:rPr>
          <w:spacing w:val="-6"/>
          <w:sz w:val="22"/>
          <w:szCs w:val="22"/>
        </w:rPr>
        <w:t>the</w:t>
      </w:r>
      <w:r w:rsidRPr="004C6444">
        <w:rPr>
          <w:spacing w:val="-15"/>
          <w:sz w:val="22"/>
          <w:szCs w:val="22"/>
        </w:rPr>
        <w:t xml:space="preserve"> </w:t>
      </w:r>
      <w:r w:rsidRPr="004C6444">
        <w:rPr>
          <w:sz w:val="22"/>
          <w:szCs w:val="22"/>
        </w:rPr>
        <w:t>specificity</w:t>
      </w:r>
      <w:r w:rsidRPr="004C6444">
        <w:rPr>
          <w:spacing w:val="-27"/>
          <w:sz w:val="22"/>
          <w:szCs w:val="22"/>
        </w:rPr>
        <w:t xml:space="preserve"> </w:t>
      </w:r>
      <w:r w:rsidRPr="004C6444">
        <w:rPr>
          <w:sz w:val="22"/>
          <w:szCs w:val="22"/>
        </w:rPr>
        <w:t>of</w:t>
      </w:r>
      <w:r w:rsidRPr="004C6444">
        <w:rPr>
          <w:spacing w:val="-21"/>
          <w:sz w:val="22"/>
          <w:szCs w:val="22"/>
        </w:rPr>
        <w:t xml:space="preserve"> </w:t>
      </w:r>
      <w:r w:rsidRPr="004C6444">
        <w:rPr>
          <w:spacing w:val="-4"/>
          <w:sz w:val="22"/>
          <w:szCs w:val="22"/>
        </w:rPr>
        <w:t>NAATs</w:t>
      </w:r>
      <w:r w:rsidRPr="004C6444">
        <w:rPr>
          <w:spacing w:val="-17"/>
          <w:sz w:val="22"/>
          <w:szCs w:val="22"/>
        </w:rPr>
        <w:t xml:space="preserve"> </w:t>
      </w:r>
      <w:r w:rsidRPr="004C6444">
        <w:rPr>
          <w:sz w:val="22"/>
          <w:szCs w:val="22"/>
        </w:rPr>
        <w:t>for</w:t>
      </w:r>
      <w:r w:rsidRPr="004C6444">
        <w:rPr>
          <w:spacing w:val="-20"/>
          <w:sz w:val="22"/>
          <w:szCs w:val="22"/>
        </w:rPr>
        <w:t xml:space="preserve"> </w:t>
      </w:r>
      <w:proofErr w:type="spellStart"/>
      <w:r w:rsidRPr="004C6444">
        <w:rPr>
          <w:spacing w:val="-4"/>
          <w:sz w:val="22"/>
          <w:szCs w:val="22"/>
        </w:rPr>
        <w:t>gonorrhoea</w:t>
      </w:r>
      <w:proofErr w:type="spellEnd"/>
      <w:r w:rsidRPr="004C6444">
        <w:rPr>
          <w:spacing w:val="-15"/>
          <w:sz w:val="22"/>
          <w:szCs w:val="22"/>
        </w:rPr>
        <w:t xml:space="preserve"> </w:t>
      </w:r>
      <w:r w:rsidRPr="004C6444">
        <w:rPr>
          <w:spacing w:val="-4"/>
          <w:sz w:val="22"/>
          <w:szCs w:val="22"/>
        </w:rPr>
        <w:t>and</w:t>
      </w:r>
      <w:r w:rsidRPr="004C6444">
        <w:rPr>
          <w:spacing w:val="-15"/>
          <w:sz w:val="22"/>
          <w:szCs w:val="22"/>
        </w:rPr>
        <w:t xml:space="preserve"> </w:t>
      </w:r>
      <w:r w:rsidRPr="004C6444">
        <w:rPr>
          <w:spacing w:val="-5"/>
          <w:sz w:val="22"/>
          <w:szCs w:val="22"/>
        </w:rPr>
        <w:t>help</w:t>
      </w:r>
      <w:r w:rsidRPr="004C6444">
        <w:rPr>
          <w:spacing w:val="-15"/>
          <w:sz w:val="22"/>
          <w:szCs w:val="22"/>
        </w:rPr>
        <w:t xml:space="preserve"> </w:t>
      </w:r>
      <w:r w:rsidRPr="004C6444">
        <w:rPr>
          <w:spacing w:val="-3"/>
          <w:sz w:val="22"/>
          <w:szCs w:val="22"/>
        </w:rPr>
        <w:t>to</w:t>
      </w:r>
      <w:r w:rsidRPr="004C6444">
        <w:rPr>
          <w:spacing w:val="-15"/>
          <w:sz w:val="22"/>
          <w:szCs w:val="22"/>
        </w:rPr>
        <w:t xml:space="preserve"> </w:t>
      </w:r>
      <w:r w:rsidRPr="004C6444">
        <w:rPr>
          <w:spacing w:val="-5"/>
          <w:sz w:val="22"/>
          <w:szCs w:val="22"/>
        </w:rPr>
        <w:t>exclude</w:t>
      </w:r>
      <w:r w:rsidRPr="004C6444">
        <w:rPr>
          <w:spacing w:val="-15"/>
          <w:sz w:val="22"/>
          <w:szCs w:val="22"/>
        </w:rPr>
        <w:t xml:space="preserve"> </w:t>
      </w:r>
      <w:r w:rsidRPr="004C6444">
        <w:rPr>
          <w:spacing w:val="-3"/>
          <w:sz w:val="22"/>
          <w:szCs w:val="22"/>
        </w:rPr>
        <w:t>false</w:t>
      </w:r>
      <w:r w:rsidRPr="004C6444">
        <w:rPr>
          <w:spacing w:val="-15"/>
          <w:sz w:val="22"/>
          <w:szCs w:val="22"/>
        </w:rPr>
        <w:t xml:space="preserve"> </w:t>
      </w:r>
      <w:r w:rsidRPr="004C6444">
        <w:rPr>
          <w:sz w:val="22"/>
          <w:szCs w:val="22"/>
        </w:rPr>
        <w:t>positive</w:t>
      </w:r>
      <w:r w:rsidRPr="004C6444">
        <w:rPr>
          <w:spacing w:val="-15"/>
          <w:sz w:val="22"/>
          <w:szCs w:val="22"/>
        </w:rPr>
        <w:t xml:space="preserve"> </w:t>
      </w:r>
      <w:r w:rsidRPr="004C6444">
        <w:rPr>
          <w:spacing w:val="-4"/>
          <w:sz w:val="22"/>
          <w:szCs w:val="22"/>
        </w:rPr>
        <w:t>results.</w:t>
      </w:r>
    </w:p>
    <w:p w14:paraId="377B8096" w14:textId="68592C65" w:rsidR="00335930" w:rsidRPr="00597C9D" w:rsidRDefault="004A6469" w:rsidP="00335930">
      <w:pPr>
        <w:pStyle w:val="NormalWeb"/>
        <w:numPr>
          <w:ilvl w:val="1"/>
          <w:numId w:val="5"/>
        </w:numPr>
        <w:shd w:val="clear" w:color="auto" w:fill="FFFFFF"/>
        <w:spacing w:line="270" w:lineRule="atLeast"/>
        <w:rPr>
          <w:rFonts w:ascii="Arial" w:hAnsi="Arial" w:cs="Arial"/>
          <w:color w:val="000000" w:themeColor="text1"/>
          <w:sz w:val="22"/>
          <w:szCs w:val="22"/>
          <w:lang w:val="en-US"/>
        </w:rPr>
      </w:pPr>
      <w:r w:rsidRPr="00597C9D">
        <w:rPr>
          <w:rFonts w:ascii="Arial" w:hAnsi="Arial" w:cs="Arial"/>
          <w:color w:val="000000" w:themeColor="text1"/>
          <w:sz w:val="22"/>
          <w:szCs w:val="22"/>
          <w:lang w:val="en-US"/>
        </w:rPr>
        <w:t xml:space="preserve">Patients who have been screened positive for </w:t>
      </w:r>
      <w:proofErr w:type="spellStart"/>
      <w:r w:rsidRPr="00597C9D">
        <w:rPr>
          <w:rFonts w:ascii="Arial" w:hAnsi="Arial" w:cs="Arial"/>
          <w:color w:val="000000" w:themeColor="text1"/>
          <w:sz w:val="22"/>
          <w:szCs w:val="22"/>
          <w:lang w:val="en-US"/>
        </w:rPr>
        <w:t>gonorrhoea</w:t>
      </w:r>
      <w:proofErr w:type="spellEnd"/>
      <w:r w:rsidRPr="00597C9D">
        <w:rPr>
          <w:rFonts w:ascii="Arial" w:hAnsi="Arial" w:cs="Arial"/>
          <w:color w:val="000000" w:themeColor="text1"/>
          <w:sz w:val="22"/>
          <w:szCs w:val="22"/>
          <w:lang w:val="en-US"/>
        </w:rPr>
        <w:t xml:space="preserve"> using AC-2 testing and who are recalled for treatment should have culture taken from the NAAT-positive site prior to treatment: urethral, pharyngeal, rectal, or cervical.</w:t>
      </w:r>
      <w:r w:rsidR="00335930" w:rsidRPr="00597C9D">
        <w:rPr>
          <w:rFonts w:ascii="Arial" w:hAnsi="Arial" w:cs="Arial"/>
          <w:color w:val="000000" w:themeColor="text1"/>
          <w:sz w:val="22"/>
          <w:szCs w:val="22"/>
          <w:lang w:val="en-US"/>
        </w:rPr>
        <w:t xml:space="preserve"> This includes asymptomatic MSM for urethral swab as culture can be positive even where discharge is absent. </w:t>
      </w:r>
    </w:p>
    <w:p w14:paraId="33994256" w14:textId="51683378" w:rsidR="00DF137E" w:rsidRPr="004C6444" w:rsidRDefault="009416F4" w:rsidP="00A846A1">
      <w:pPr>
        <w:pStyle w:val="BodyText"/>
        <w:numPr>
          <w:ilvl w:val="0"/>
          <w:numId w:val="5"/>
        </w:numPr>
        <w:spacing w:before="24"/>
        <w:rPr>
          <w:sz w:val="22"/>
          <w:szCs w:val="22"/>
        </w:rPr>
      </w:pPr>
      <w:r w:rsidRPr="004C6444">
        <w:rPr>
          <w:spacing w:val="-5"/>
          <w:w w:val="95"/>
          <w:sz w:val="22"/>
          <w:szCs w:val="22"/>
        </w:rPr>
        <w:t>Culture</w:t>
      </w:r>
      <w:r w:rsidRPr="004C6444">
        <w:rPr>
          <w:spacing w:val="-23"/>
          <w:w w:val="95"/>
          <w:sz w:val="22"/>
          <w:szCs w:val="22"/>
        </w:rPr>
        <w:t xml:space="preserve"> </w:t>
      </w:r>
      <w:r w:rsidRPr="004C6444">
        <w:rPr>
          <w:w w:val="95"/>
          <w:sz w:val="22"/>
          <w:szCs w:val="22"/>
        </w:rPr>
        <w:t>provides</w:t>
      </w:r>
      <w:r w:rsidRPr="004C6444">
        <w:rPr>
          <w:spacing w:val="-23"/>
          <w:w w:val="95"/>
          <w:sz w:val="22"/>
          <w:szCs w:val="22"/>
        </w:rPr>
        <w:t xml:space="preserve"> </w:t>
      </w:r>
      <w:r w:rsidRPr="004C6444">
        <w:rPr>
          <w:w w:val="95"/>
          <w:sz w:val="22"/>
          <w:szCs w:val="22"/>
        </w:rPr>
        <w:t>an</w:t>
      </w:r>
      <w:r w:rsidRPr="004C6444">
        <w:rPr>
          <w:spacing w:val="-30"/>
          <w:w w:val="95"/>
          <w:sz w:val="22"/>
          <w:szCs w:val="22"/>
        </w:rPr>
        <w:t xml:space="preserve"> </w:t>
      </w:r>
      <w:r w:rsidRPr="004C6444">
        <w:rPr>
          <w:w w:val="95"/>
          <w:sz w:val="22"/>
          <w:szCs w:val="22"/>
        </w:rPr>
        <w:t>isolate</w:t>
      </w:r>
      <w:r w:rsidRPr="004C6444">
        <w:rPr>
          <w:spacing w:val="-23"/>
          <w:w w:val="95"/>
          <w:sz w:val="22"/>
          <w:szCs w:val="22"/>
        </w:rPr>
        <w:t xml:space="preserve"> </w:t>
      </w:r>
      <w:r w:rsidRPr="004C6444">
        <w:rPr>
          <w:w w:val="95"/>
          <w:sz w:val="22"/>
          <w:szCs w:val="22"/>
        </w:rPr>
        <w:t>for</w:t>
      </w:r>
      <w:r w:rsidRPr="004C6444">
        <w:rPr>
          <w:spacing w:val="-26"/>
          <w:w w:val="95"/>
          <w:sz w:val="22"/>
          <w:szCs w:val="22"/>
        </w:rPr>
        <w:t xml:space="preserve"> </w:t>
      </w:r>
      <w:r w:rsidRPr="004C6444">
        <w:rPr>
          <w:w w:val="95"/>
          <w:sz w:val="22"/>
          <w:szCs w:val="22"/>
        </w:rPr>
        <w:t>antimicrobial</w:t>
      </w:r>
      <w:r w:rsidRPr="004C6444">
        <w:rPr>
          <w:spacing w:val="-27"/>
          <w:w w:val="95"/>
          <w:sz w:val="22"/>
          <w:szCs w:val="22"/>
        </w:rPr>
        <w:t xml:space="preserve"> </w:t>
      </w:r>
      <w:r w:rsidRPr="004C6444">
        <w:rPr>
          <w:w w:val="95"/>
          <w:sz w:val="22"/>
          <w:szCs w:val="22"/>
        </w:rPr>
        <w:t>susceptibility</w:t>
      </w:r>
      <w:r w:rsidRPr="004C6444">
        <w:rPr>
          <w:spacing w:val="-31"/>
          <w:w w:val="95"/>
          <w:sz w:val="22"/>
          <w:szCs w:val="22"/>
        </w:rPr>
        <w:t xml:space="preserve"> </w:t>
      </w:r>
      <w:r w:rsidRPr="004C6444">
        <w:rPr>
          <w:spacing w:val="-4"/>
          <w:w w:val="95"/>
          <w:sz w:val="22"/>
          <w:szCs w:val="22"/>
        </w:rPr>
        <w:t>testing</w:t>
      </w:r>
      <w:r w:rsidRPr="004C6444">
        <w:rPr>
          <w:spacing w:val="-23"/>
          <w:w w:val="95"/>
          <w:sz w:val="22"/>
          <w:szCs w:val="22"/>
        </w:rPr>
        <w:t xml:space="preserve"> </w:t>
      </w:r>
      <w:r w:rsidRPr="004C6444">
        <w:rPr>
          <w:spacing w:val="-4"/>
          <w:w w:val="95"/>
          <w:sz w:val="22"/>
          <w:szCs w:val="22"/>
        </w:rPr>
        <w:t>which</w:t>
      </w:r>
      <w:r w:rsidRPr="004C6444">
        <w:rPr>
          <w:spacing w:val="-30"/>
          <w:w w:val="95"/>
          <w:sz w:val="22"/>
          <w:szCs w:val="22"/>
        </w:rPr>
        <w:t xml:space="preserve"> </w:t>
      </w:r>
      <w:r w:rsidRPr="004C6444">
        <w:rPr>
          <w:w w:val="95"/>
          <w:sz w:val="22"/>
          <w:szCs w:val="22"/>
        </w:rPr>
        <w:t>is</w:t>
      </w:r>
      <w:r w:rsidRPr="004C6444">
        <w:rPr>
          <w:spacing w:val="-23"/>
          <w:w w:val="95"/>
          <w:sz w:val="22"/>
          <w:szCs w:val="22"/>
        </w:rPr>
        <w:t xml:space="preserve"> </w:t>
      </w:r>
      <w:r w:rsidRPr="004C6444">
        <w:rPr>
          <w:spacing w:val="-3"/>
          <w:w w:val="95"/>
          <w:sz w:val="22"/>
          <w:szCs w:val="22"/>
        </w:rPr>
        <w:t>important</w:t>
      </w:r>
      <w:r w:rsidRPr="004C6444">
        <w:rPr>
          <w:spacing w:val="-26"/>
          <w:w w:val="95"/>
          <w:sz w:val="22"/>
          <w:szCs w:val="22"/>
        </w:rPr>
        <w:t xml:space="preserve"> </w:t>
      </w:r>
      <w:r w:rsidRPr="004C6444">
        <w:rPr>
          <w:w w:val="95"/>
          <w:sz w:val="22"/>
          <w:szCs w:val="22"/>
        </w:rPr>
        <w:t>for</w:t>
      </w:r>
      <w:r w:rsidRPr="004C6444">
        <w:rPr>
          <w:spacing w:val="-26"/>
          <w:w w:val="95"/>
          <w:sz w:val="22"/>
          <w:szCs w:val="22"/>
        </w:rPr>
        <w:t xml:space="preserve"> </w:t>
      </w:r>
      <w:r w:rsidRPr="004C6444">
        <w:rPr>
          <w:spacing w:val="-5"/>
          <w:w w:val="95"/>
          <w:sz w:val="22"/>
          <w:szCs w:val="22"/>
        </w:rPr>
        <w:t>surveillance</w:t>
      </w:r>
      <w:r w:rsidRPr="004C6444">
        <w:rPr>
          <w:spacing w:val="-23"/>
          <w:w w:val="95"/>
          <w:sz w:val="22"/>
          <w:szCs w:val="22"/>
        </w:rPr>
        <w:t xml:space="preserve"> </w:t>
      </w:r>
      <w:r w:rsidRPr="004C6444">
        <w:rPr>
          <w:w w:val="95"/>
          <w:sz w:val="22"/>
          <w:szCs w:val="22"/>
        </w:rPr>
        <w:t>of</w:t>
      </w:r>
      <w:r w:rsidRPr="004C6444">
        <w:rPr>
          <w:spacing w:val="-26"/>
          <w:w w:val="95"/>
          <w:sz w:val="22"/>
          <w:szCs w:val="22"/>
        </w:rPr>
        <w:t xml:space="preserve"> </w:t>
      </w:r>
      <w:r w:rsidRPr="004C6444">
        <w:rPr>
          <w:w w:val="95"/>
          <w:sz w:val="22"/>
          <w:szCs w:val="22"/>
        </w:rPr>
        <w:t>antimicrobial</w:t>
      </w:r>
      <w:r w:rsidRPr="004C6444">
        <w:rPr>
          <w:spacing w:val="-27"/>
          <w:w w:val="95"/>
          <w:sz w:val="22"/>
          <w:szCs w:val="22"/>
        </w:rPr>
        <w:t xml:space="preserve"> </w:t>
      </w:r>
      <w:r w:rsidRPr="004C6444">
        <w:rPr>
          <w:spacing w:val="-3"/>
          <w:w w:val="95"/>
          <w:sz w:val="22"/>
          <w:szCs w:val="22"/>
        </w:rPr>
        <w:t>resistance</w:t>
      </w:r>
      <w:r w:rsidR="00E8280A" w:rsidRPr="004C6444">
        <w:rPr>
          <w:spacing w:val="-3"/>
          <w:w w:val="95"/>
          <w:sz w:val="22"/>
          <w:szCs w:val="22"/>
        </w:rPr>
        <w:t>,</w:t>
      </w:r>
      <w:r w:rsidRPr="004C6444">
        <w:rPr>
          <w:spacing w:val="-23"/>
          <w:w w:val="95"/>
          <w:sz w:val="22"/>
          <w:szCs w:val="22"/>
        </w:rPr>
        <w:t xml:space="preserve"> </w:t>
      </w:r>
      <w:r w:rsidRPr="004C6444">
        <w:rPr>
          <w:spacing w:val="-4"/>
          <w:w w:val="95"/>
          <w:sz w:val="22"/>
          <w:szCs w:val="22"/>
        </w:rPr>
        <w:t xml:space="preserve">which </w:t>
      </w:r>
      <w:r w:rsidRPr="004C6444">
        <w:rPr>
          <w:sz w:val="22"/>
          <w:szCs w:val="22"/>
        </w:rPr>
        <w:t>is</w:t>
      </w:r>
      <w:r w:rsidRPr="004C6444">
        <w:rPr>
          <w:spacing w:val="-12"/>
          <w:sz w:val="22"/>
          <w:szCs w:val="22"/>
        </w:rPr>
        <w:t xml:space="preserve"> </w:t>
      </w:r>
      <w:r w:rsidRPr="004C6444">
        <w:rPr>
          <w:spacing w:val="-3"/>
          <w:sz w:val="22"/>
          <w:szCs w:val="22"/>
        </w:rPr>
        <w:t>growing</w:t>
      </w:r>
      <w:r w:rsidR="00F65F2F">
        <w:rPr>
          <w:spacing w:val="-3"/>
          <w:sz w:val="22"/>
          <w:szCs w:val="22"/>
        </w:rPr>
        <w:t>.</w:t>
      </w:r>
    </w:p>
    <w:p w14:paraId="70EF82C4" w14:textId="77777777" w:rsidR="00F65F2F" w:rsidRPr="00597C9D" w:rsidRDefault="00DF137E" w:rsidP="00DF137E">
      <w:pPr>
        <w:pStyle w:val="NormalWeb"/>
        <w:numPr>
          <w:ilvl w:val="0"/>
          <w:numId w:val="5"/>
        </w:numPr>
        <w:shd w:val="clear" w:color="auto" w:fill="FFFFFF"/>
        <w:spacing w:line="270" w:lineRule="atLeast"/>
        <w:rPr>
          <w:rFonts w:ascii="Arial" w:hAnsi="Arial" w:cs="Arial"/>
          <w:color w:val="000000" w:themeColor="text1"/>
          <w:sz w:val="22"/>
          <w:szCs w:val="22"/>
          <w:lang w:val="en-US"/>
        </w:rPr>
      </w:pPr>
      <w:r w:rsidRPr="00597C9D">
        <w:rPr>
          <w:rFonts w:ascii="Arial" w:hAnsi="Arial" w:cs="Arial"/>
          <w:color w:val="000000" w:themeColor="text1"/>
          <w:sz w:val="22"/>
          <w:szCs w:val="22"/>
          <w:lang w:val="en-US"/>
        </w:rPr>
        <w:t xml:space="preserve">Microscopy can help confirm a diagnosis of </w:t>
      </w:r>
      <w:proofErr w:type="spellStart"/>
      <w:r w:rsidRPr="00597C9D">
        <w:rPr>
          <w:rFonts w:ascii="Arial" w:hAnsi="Arial" w:cs="Arial"/>
          <w:color w:val="000000" w:themeColor="text1"/>
          <w:sz w:val="22"/>
          <w:szCs w:val="22"/>
          <w:lang w:val="en-US"/>
        </w:rPr>
        <w:t>gonorrhoea</w:t>
      </w:r>
      <w:proofErr w:type="spellEnd"/>
      <w:r w:rsidRPr="00597C9D">
        <w:rPr>
          <w:rFonts w:ascii="Arial" w:hAnsi="Arial" w:cs="Arial"/>
          <w:color w:val="000000" w:themeColor="text1"/>
          <w:sz w:val="22"/>
          <w:szCs w:val="22"/>
          <w:lang w:val="en-US"/>
        </w:rPr>
        <w:t xml:space="preserve">, and therefore guide treatment at the initial visit, by identifying gram negative intracellular diplococci (GNDC) in a Gram stain of the discharge obtained from a urethral swab, endocervical swab or anal swab. </w:t>
      </w:r>
    </w:p>
    <w:p w14:paraId="3EF88FAB" w14:textId="77777777" w:rsidR="00F65F2F" w:rsidRPr="00597C9D" w:rsidRDefault="00DF137E" w:rsidP="00F65F2F">
      <w:pPr>
        <w:pStyle w:val="NormalWeb"/>
        <w:numPr>
          <w:ilvl w:val="1"/>
          <w:numId w:val="5"/>
        </w:numPr>
        <w:shd w:val="clear" w:color="auto" w:fill="FFFFFF"/>
        <w:spacing w:line="270" w:lineRule="atLeast"/>
        <w:rPr>
          <w:rFonts w:ascii="Arial" w:hAnsi="Arial" w:cs="Arial"/>
          <w:color w:val="000000" w:themeColor="text1"/>
          <w:sz w:val="22"/>
          <w:szCs w:val="22"/>
          <w:lang w:val="en-US"/>
        </w:rPr>
      </w:pPr>
      <w:r w:rsidRPr="00597C9D">
        <w:rPr>
          <w:rFonts w:ascii="Arial" w:hAnsi="Arial" w:cs="Arial"/>
          <w:color w:val="000000" w:themeColor="text1"/>
          <w:sz w:val="22"/>
          <w:szCs w:val="22"/>
          <w:lang w:val="en-US"/>
        </w:rPr>
        <w:t xml:space="preserve">GNDC are virtually always seen in the discharge from men with urethral </w:t>
      </w:r>
      <w:proofErr w:type="spellStart"/>
      <w:r w:rsidRPr="00597C9D">
        <w:rPr>
          <w:rFonts w:ascii="Arial" w:hAnsi="Arial" w:cs="Arial"/>
          <w:color w:val="000000" w:themeColor="text1"/>
          <w:sz w:val="22"/>
          <w:szCs w:val="22"/>
          <w:lang w:val="en-US"/>
        </w:rPr>
        <w:t>gonorrhoea</w:t>
      </w:r>
      <w:proofErr w:type="spellEnd"/>
      <w:r w:rsidRPr="00597C9D">
        <w:rPr>
          <w:rFonts w:ascii="Arial" w:hAnsi="Arial" w:cs="Arial"/>
          <w:color w:val="000000" w:themeColor="text1"/>
          <w:sz w:val="22"/>
          <w:szCs w:val="22"/>
          <w:lang w:val="en-US"/>
        </w:rPr>
        <w:t xml:space="preserve">, but less frequently in cases of gonococcal cervicitis or proctitis. </w:t>
      </w:r>
    </w:p>
    <w:p w14:paraId="52418683" w14:textId="77777777" w:rsidR="00F65F2F" w:rsidRPr="00597C9D" w:rsidRDefault="00DF137E" w:rsidP="00F65F2F">
      <w:pPr>
        <w:pStyle w:val="NormalWeb"/>
        <w:numPr>
          <w:ilvl w:val="1"/>
          <w:numId w:val="5"/>
        </w:numPr>
        <w:shd w:val="clear" w:color="auto" w:fill="FFFFFF"/>
        <w:spacing w:line="270" w:lineRule="atLeast"/>
        <w:rPr>
          <w:rFonts w:ascii="Arial" w:hAnsi="Arial" w:cs="Arial"/>
          <w:color w:val="000000" w:themeColor="text1"/>
          <w:sz w:val="22"/>
          <w:szCs w:val="22"/>
          <w:lang w:val="en-US"/>
        </w:rPr>
      </w:pPr>
      <w:r w:rsidRPr="00597C9D">
        <w:rPr>
          <w:rFonts w:ascii="Arial" w:hAnsi="Arial" w:cs="Arial"/>
          <w:i/>
          <w:color w:val="000000" w:themeColor="text1"/>
          <w:sz w:val="22"/>
          <w:szCs w:val="22"/>
          <w:lang w:val="en-US"/>
        </w:rPr>
        <w:t>Neisseria meningitidis</w:t>
      </w:r>
      <w:r w:rsidRPr="00597C9D">
        <w:rPr>
          <w:rFonts w:ascii="Arial" w:hAnsi="Arial" w:cs="Arial"/>
          <w:color w:val="000000" w:themeColor="text1"/>
          <w:sz w:val="22"/>
          <w:szCs w:val="22"/>
          <w:lang w:val="en-US"/>
        </w:rPr>
        <w:t xml:space="preserve">, though an uncommon cause of urethritis and cervicitis can cause a purulent discharge clinically indistinguishable from </w:t>
      </w:r>
      <w:proofErr w:type="spellStart"/>
      <w:r w:rsidRPr="00597C9D">
        <w:rPr>
          <w:rFonts w:ascii="Arial" w:hAnsi="Arial" w:cs="Arial"/>
          <w:color w:val="000000" w:themeColor="text1"/>
          <w:sz w:val="22"/>
          <w:szCs w:val="22"/>
          <w:lang w:val="en-US"/>
        </w:rPr>
        <w:t>gonorrhoea</w:t>
      </w:r>
      <w:proofErr w:type="spellEnd"/>
      <w:r w:rsidRPr="00597C9D">
        <w:rPr>
          <w:rFonts w:ascii="Arial" w:hAnsi="Arial" w:cs="Arial"/>
          <w:color w:val="000000" w:themeColor="text1"/>
          <w:sz w:val="22"/>
          <w:szCs w:val="22"/>
          <w:lang w:val="en-US"/>
        </w:rPr>
        <w:t xml:space="preserve">. </w:t>
      </w:r>
    </w:p>
    <w:p w14:paraId="19929D15" w14:textId="60AC6F95" w:rsidR="00DF137E" w:rsidRPr="00597C9D" w:rsidRDefault="00DF137E" w:rsidP="00597C9D">
      <w:pPr>
        <w:pStyle w:val="NormalWeb"/>
        <w:numPr>
          <w:ilvl w:val="1"/>
          <w:numId w:val="5"/>
        </w:numPr>
        <w:shd w:val="clear" w:color="auto" w:fill="FFFFFF"/>
        <w:spacing w:line="270" w:lineRule="atLeast"/>
        <w:rPr>
          <w:rFonts w:ascii="Arial" w:hAnsi="Arial" w:cs="Arial"/>
          <w:color w:val="000000" w:themeColor="text1"/>
          <w:sz w:val="22"/>
          <w:szCs w:val="22"/>
          <w:lang w:val="en-US"/>
        </w:rPr>
      </w:pPr>
      <w:r w:rsidRPr="00597C9D">
        <w:rPr>
          <w:rFonts w:ascii="Arial" w:hAnsi="Arial" w:cs="Arial"/>
          <w:color w:val="000000" w:themeColor="text1"/>
          <w:sz w:val="22"/>
          <w:szCs w:val="22"/>
          <w:lang w:val="en-US"/>
        </w:rPr>
        <w:t>GNDC seen in meningococcal discharges are morphologically identical to gonococci.</w:t>
      </w:r>
    </w:p>
    <w:p w14:paraId="78CA1B3B" w14:textId="77777777" w:rsidR="00A846A1" w:rsidRPr="004C6444" w:rsidRDefault="00A846A1">
      <w:pPr>
        <w:pStyle w:val="BodyText"/>
        <w:spacing w:before="2"/>
        <w:rPr>
          <w:sz w:val="22"/>
          <w:szCs w:val="22"/>
        </w:rPr>
      </w:pPr>
    </w:p>
    <w:p w14:paraId="5DF85898" w14:textId="436A454D" w:rsidR="00A846A1" w:rsidRPr="004C6444" w:rsidRDefault="00A846A1" w:rsidP="00DF137E">
      <w:pPr>
        <w:pStyle w:val="NormalWeb"/>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Testing methods depend on the risk group of the individual.</w:t>
      </w:r>
    </w:p>
    <w:p w14:paraId="1B6BA3DA" w14:textId="77777777" w:rsidR="00A846A1" w:rsidRPr="004C6444" w:rsidRDefault="00A846A1" w:rsidP="00A846A1">
      <w:pPr>
        <w:pStyle w:val="Heading2"/>
      </w:pPr>
      <w:r w:rsidRPr="004C6444">
        <w:t>Men who have sex with men (MSM)</w:t>
      </w:r>
    </w:p>
    <w:p w14:paraId="0B799380" w14:textId="77777777" w:rsidR="00A846A1" w:rsidRPr="004C6444" w:rsidRDefault="00A846A1" w:rsidP="00A846A1">
      <w:pPr>
        <w:pStyle w:val="NormalWeb"/>
        <w:numPr>
          <w:ilvl w:val="0"/>
          <w:numId w:val="6"/>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Asymptomatic MSM should be screened for pharyngeal and rectal gonococcal at least once a year, with more frequent screening of higher risk men as part of comprehensive testing for other STI and HIV. </w:t>
      </w:r>
    </w:p>
    <w:p w14:paraId="521C5CE8" w14:textId="77777777" w:rsidR="00A846A1" w:rsidRPr="004C6444" w:rsidRDefault="00A846A1" w:rsidP="00A846A1">
      <w:pPr>
        <w:pStyle w:val="NormalWeb"/>
        <w:numPr>
          <w:ilvl w:val="0"/>
          <w:numId w:val="6"/>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MSM taking </w:t>
      </w:r>
      <w:proofErr w:type="spellStart"/>
      <w:r w:rsidRPr="004C6444">
        <w:rPr>
          <w:rFonts w:ascii="Arial" w:hAnsi="Arial" w:cs="Arial"/>
          <w:color w:val="444444"/>
          <w:sz w:val="22"/>
          <w:szCs w:val="22"/>
          <w:lang w:val="en-US"/>
        </w:rPr>
        <w:t>PrEP</w:t>
      </w:r>
      <w:proofErr w:type="spellEnd"/>
      <w:r w:rsidRPr="004C6444">
        <w:rPr>
          <w:rFonts w:ascii="Arial" w:hAnsi="Arial" w:cs="Arial"/>
          <w:color w:val="444444"/>
          <w:sz w:val="22"/>
          <w:szCs w:val="22"/>
          <w:lang w:val="en-US"/>
        </w:rPr>
        <w:t xml:space="preserve"> should be screened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at their 3 monthly </w:t>
      </w:r>
      <w:proofErr w:type="spellStart"/>
      <w:r w:rsidRPr="004C6444">
        <w:rPr>
          <w:rFonts w:ascii="Arial" w:hAnsi="Arial" w:cs="Arial"/>
          <w:color w:val="444444"/>
          <w:sz w:val="22"/>
          <w:szCs w:val="22"/>
          <w:lang w:val="en-US"/>
        </w:rPr>
        <w:t>PrEP</w:t>
      </w:r>
      <w:proofErr w:type="spellEnd"/>
      <w:r w:rsidRPr="004C6444">
        <w:rPr>
          <w:rFonts w:ascii="Arial" w:hAnsi="Arial" w:cs="Arial"/>
          <w:color w:val="444444"/>
          <w:sz w:val="22"/>
          <w:szCs w:val="22"/>
          <w:lang w:val="en-US"/>
        </w:rPr>
        <w:t xml:space="preserve"> visits. </w:t>
      </w:r>
    </w:p>
    <w:p w14:paraId="25250E18" w14:textId="77777777" w:rsidR="00A846A1" w:rsidRPr="004C6444" w:rsidRDefault="00A846A1" w:rsidP="00A846A1">
      <w:pPr>
        <w:pStyle w:val="NormalWeb"/>
        <w:numPr>
          <w:ilvl w:val="0"/>
          <w:numId w:val="6"/>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Screening of MSM should include urine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and chlamydia) and pharyngeal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and chlamydia) and anal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and chlamydia) swabs.</w:t>
      </w:r>
    </w:p>
    <w:p w14:paraId="199A7215" w14:textId="77777777" w:rsidR="00A846A1" w:rsidRPr="004C6444" w:rsidRDefault="00A846A1" w:rsidP="00A846A1">
      <w:pPr>
        <w:pStyle w:val="Heading2"/>
        <w:rPr>
          <w:color w:val="666666"/>
        </w:rPr>
      </w:pPr>
      <w:r w:rsidRPr="004C6444">
        <w:t>Heterosexual men</w:t>
      </w:r>
    </w:p>
    <w:p w14:paraId="55174E6B" w14:textId="61D9E932" w:rsidR="00A846A1" w:rsidRPr="004C6444" w:rsidRDefault="00A846A1" w:rsidP="00A846A1">
      <w:pPr>
        <w:pStyle w:val="NormalWeb"/>
        <w:numPr>
          <w:ilvl w:val="0"/>
          <w:numId w:val="7"/>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Screening of heterosexual men for urethral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is recommended because of the increasing prevalence of this infection among heterosexuals.</w:t>
      </w:r>
    </w:p>
    <w:p w14:paraId="38DC8381" w14:textId="611C8086" w:rsidR="00F65F2F" w:rsidRDefault="00A846A1" w:rsidP="00A846A1">
      <w:pPr>
        <w:pStyle w:val="NormalWeb"/>
        <w:numPr>
          <w:ilvl w:val="0"/>
          <w:numId w:val="7"/>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Men who present with urethral discharge, particularly purulent discharge and/or where there is risk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w:t>
      </w:r>
      <w:proofErr w:type="gramStart"/>
      <w:r w:rsidRPr="004C6444">
        <w:rPr>
          <w:rFonts w:ascii="Arial" w:hAnsi="Arial" w:cs="Arial"/>
          <w:color w:val="444444"/>
          <w:sz w:val="22"/>
          <w:szCs w:val="22"/>
          <w:lang w:val="en-US"/>
        </w:rPr>
        <w:t>e.g.</w:t>
      </w:r>
      <w:proofErr w:type="gramEnd"/>
      <w:r w:rsidRPr="004C6444">
        <w:rPr>
          <w:rFonts w:ascii="Arial" w:hAnsi="Arial" w:cs="Arial"/>
          <w:color w:val="444444"/>
          <w:sz w:val="22"/>
          <w:szCs w:val="22"/>
          <w:lang w:val="en-US"/>
        </w:rPr>
        <w:t xml:space="preserve"> MSM, overseas contact, contact with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should be tested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using two methods: (1) urine for </w:t>
      </w:r>
      <w:r w:rsidR="00366B86">
        <w:rPr>
          <w:rFonts w:ascii="Arial" w:hAnsi="Arial" w:cs="Arial"/>
          <w:color w:val="444444"/>
          <w:sz w:val="22"/>
          <w:szCs w:val="22"/>
          <w:lang w:val="en-US"/>
        </w:rPr>
        <w:t>NAAT</w:t>
      </w:r>
      <w:r w:rsidRPr="004C6444">
        <w:rPr>
          <w:rFonts w:ascii="Arial" w:hAnsi="Arial" w:cs="Arial"/>
          <w:color w:val="444444"/>
          <w:sz w:val="22"/>
          <w:szCs w:val="22"/>
          <w:lang w:val="en-US"/>
        </w:rPr>
        <w:t xml:space="preserve"> testing and (2) a swab of the urethral discharge</w:t>
      </w:r>
      <w:r w:rsidR="00F65F2F">
        <w:rPr>
          <w:rFonts w:ascii="Arial" w:hAnsi="Arial" w:cs="Arial"/>
          <w:color w:val="444444"/>
          <w:sz w:val="22"/>
          <w:szCs w:val="22"/>
          <w:lang w:val="en-US"/>
        </w:rPr>
        <w:t>.</w:t>
      </w:r>
      <w:r w:rsidRPr="004C6444">
        <w:rPr>
          <w:rFonts w:ascii="Arial" w:hAnsi="Arial" w:cs="Arial"/>
          <w:color w:val="444444"/>
          <w:sz w:val="22"/>
          <w:szCs w:val="22"/>
          <w:lang w:val="en-US"/>
        </w:rPr>
        <w:t xml:space="preserve"> for culture. </w:t>
      </w:r>
    </w:p>
    <w:p w14:paraId="7A2840F3" w14:textId="36D23232" w:rsidR="00A846A1" w:rsidRPr="004C6444" w:rsidRDefault="00A846A1" w:rsidP="00F65F2F">
      <w:pPr>
        <w:pStyle w:val="NormalWeb"/>
        <w:numPr>
          <w:ilvl w:val="0"/>
          <w:numId w:val="7"/>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lastRenderedPageBreak/>
        <w:t>Culture should be obtained at presentation prior to treatment for antimicrobial susceptibility testing.</w:t>
      </w:r>
    </w:p>
    <w:p w14:paraId="7550A18F" w14:textId="630F6D1D" w:rsidR="00A846A1" w:rsidRPr="004C6444" w:rsidRDefault="00A846A1" w:rsidP="00A846A1">
      <w:pPr>
        <w:pStyle w:val="Heading2"/>
        <w:rPr>
          <w:color w:val="666666"/>
        </w:rPr>
      </w:pPr>
      <w:r w:rsidRPr="004C6444">
        <w:rPr>
          <w:bdr w:val="none" w:sz="0" w:space="0" w:color="auto" w:frame="1"/>
        </w:rPr>
        <w:t>Heterosexual women</w:t>
      </w:r>
    </w:p>
    <w:p w14:paraId="3152F1BF" w14:textId="7FD40012" w:rsidR="00A846A1" w:rsidRPr="004C6444" w:rsidRDefault="00A846A1" w:rsidP="00A846A1">
      <w:pPr>
        <w:pStyle w:val="NormalWeb"/>
        <w:numPr>
          <w:ilvl w:val="0"/>
          <w:numId w:val="8"/>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Screening of women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is recommended.</w:t>
      </w:r>
    </w:p>
    <w:p w14:paraId="6830A278" w14:textId="77777777" w:rsidR="00F65F2F" w:rsidRDefault="00A846A1" w:rsidP="00A846A1">
      <w:pPr>
        <w:pStyle w:val="NormalWeb"/>
        <w:numPr>
          <w:ilvl w:val="0"/>
          <w:numId w:val="8"/>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Women who present with vaginal discharge should be examined for signs of cervical inflammation and tested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especially where there is increased risk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(overseas contact, contact with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w:t>
      </w:r>
    </w:p>
    <w:p w14:paraId="5610FD88" w14:textId="7EADAF72" w:rsidR="00A846A1" w:rsidRPr="004C6444" w:rsidRDefault="00A846A1" w:rsidP="00597C9D">
      <w:pPr>
        <w:pStyle w:val="NormalWeb"/>
        <w:numPr>
          <w:ilvl w:val="1"/>
          <w:numId w:val="8"/>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Please refer to MSHC </w:t>
      </w:r>
      <w:r w:rsidR="001B37A8" w:rsidRPr="004C6444">
        <w:rPr>
          <w:rFonts w:ascii="Arial" w:hAnsi="Arial" w:cs="Arial"/>
          <w:color w:val="444444"/>
          <w:sz w:val="22"/>
          <w:szCs w:val="22"/>
          <w:lang w:val="en-US"/>
        </w:rPr>
        <w:t>management</w:t>
      </w:r>
      <w:r w:rsidRPr="004C6444">
        <w:rPr>
          <w:rFonts w:ascii="Arial" w:hAnsi="Arial" w:cs="Arial"/>
          <w:color w:val="444444"/>
          <w:sz w:val="22"/>
          <w:szCs w:val="22"/>
          <w:lang w:val="en-US"/>
        </w:rPr>
        <w:t xml:space="preserve"> guideline on vaginal discharge for other relevant tests in women with discharge.</w:t>
      </w:r>
    </w:p>
    <w:p w14:paraId="21DC8BC4" w14:textId="1D7B8107" w:rsidR="00F65F2F" w:rsidRDefault="00A846A1" w:rsidP="00A846A1">
      <w:pPr>
        <w:pStyle w:val="NormalWeb"/>
        <w:numPr>
          <w:ilvl w:val="0"/>
          <w:numId w:val="8"/>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Women should be tested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by </w:t>
      </w:r>
      <w:r w:rsidR="00366B86">
        <w:rPr>
          <w:rFonts w:ascii="Arial" w:hAnsi="Arial" w:cs="Arial"/>
          <w:color w:val="444444"/>
          <w:sz w:val="22"/>
          <w:szCs w:val="22"/>
          <w:lang w:val="en-US"/>
        </w:rPr>
        <w:t>NAAT</w:t>
      </w:r>
      <w:r w:rsidRPr="004C6444">
        <w:rPr>
          <w:rFonts w:ascii="Arial" w:hAnsi="Arial" w:cs="Arial"/>
          <w:color w:val="444444"/>
          <w:sz w:val="22"/>
          <w:szCs w:val="22"/>
          <w:lang w:val="en-US"/>
        </w:rPr>
        <w:t xml:space="preserve"> testing from a vaginal or cervical swab. </w:t>
      </w:r>
    </w:p>
    <w:p w14:paraId="5A6CDDA2" w14:textId="77777777" w:rsidR="00F65F2F" w:rsidRDefault="00A846A1" w:rsidP="00F65F2F">
      <w:pPr>
        <w:pStyle w:val="NormalWeb"/>
        <w:numPr>
          <w:ilvl w:val="1"/>
          <w:numId w:val="8"/>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Urine can be used but may be less sensitive. </w:t>
      </w:r>
    </w:p>
    <w:p w14:paraId="64DB3FBE" w14:textId="24EAAFF4" w:rsidR="00A846A1" w:rsidRPr="004C6444" w:rsidRDefault="00A846A1" w:rsidP="00597C9D">
      <w:pPr>
        <w:pStyle w:val="NormalWeb"/>
        <w:numPr>
          <w:ilvl w:val="1"/>
          <w:numId w:val="8"/>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If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NAAT is </w:t>
      </w:r>
      <w:proofErr w:type="gramStart"/>
      <w:r w:rsidRPr="004C6444">
        <w:rPr>
          <w:rFonts w:ascii="Arial" w:hAnsi="Arial" w:cs="Arial"/>
          <w:color w:val="444444"/>
          <w:sz w:val="22"/>
          <w:szCs w:val="22"/>
          <w:lang w:val="en-US"/>
        </w:rPr>
        <w:t>positive</w:t>
      </w:r>
      <w:proofErr w:type="gramEnd"/>
      <w:r w:rsidRPr="004C6444">
        <w:rPr>
          <w:rFonts w:ascii="Arial" w:hAnsi="Arial" w:cs="Arial"/>
          <w:color w:val="444444"/>
          <w:sz w:val="22"/>
          <w:szCs w:val="22"/>
          <w:lang w:val="en-US"/>
        </w:rPr>
        <w:t xml:space="preserve"> then a cervical swab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culture should be obtained prior to treatment for antimicrobial susceptibility testing.</w:t>
      </w:r>
    </w:p>
    <w:p w14:paraId="2C995337" w14:textId="77777777" w:rsidR="00A846A1" w:rsidRPr="004C6444" w:rsidRDefault="00A846A1" w:rsidP="00A846A1">
      <w:pPr>
        <w:pStyle w:val="Heading2"/>
        <w:rPr>
          <w:color w:val="666666"/>
        </w:rPr>
      </w:pPr>
      <w:r w:rsidRPr="004C6444">
        <w:t xml:space="preserve">Contacts of </w:t>
      </w:r>
      <w:proofErr w:type="spellStart"/>
      <w:r w:rsidRPr="004C6444">
        <w:t>gonorrhoea</w:t>
      </w:r>
      <w:proofErr w:type="spellEnd"/>
    </w:p>
    <w:p w14:paraId="111A2340" w14:textId="2611B60C" w:rsidR="00A846A1" w:rsidRPr="004C6444" w:rsidRDefault="00A846A1" w:rsidP="00A846A1">
      <w:pPr>
        <w:pStyle w:val="NormalWeb"/>
        <w:numPr>
          <w:ilvl w:val="0"/>
          <w:numId w:val="9"/>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Individuals who report sexual contact with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should be screened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by </w:t>
      </w:r>
      <w:r w:rsidR="00366B86">
        <w:rPr>
          <w:rFonts w:ascii="Arial" w:hAnsi="Arial" w:cs="Arial"/>
          <w:color w:val="444444"/>
          <w:sz w:val="22"/>
          <w:szCs w:val="22"/>
          <w:lang w:val="en-US"/>
        </w:rPr>
        <w:t>NAAT</w:t>
      </w:r>
      <w:r w:rsidRPr="004C6444">
        <w:rPr>
          <w:rFonts w:ascii="Arial" w:hAnsi="Arial" w:cs="Arial"/>
          <w:color w:val="444444"/>
          <w:sz w:val="22"/>
          <w:szCs w:val="22"/>
          <w:lang w:val="en-US"/>
        </w:rPr>
        <w:t>: </w:t>
      </w:r>
    </w:p>
    <w:p w14:paraId="32C6FF8E" w14:textId="77777777" w:rsidR="00A846A1" w:rsidRPr="004C6444" w:rsidRDefault="00A846A1" w:rsidP="00A846A1">
      <w:pPr>
        <w:pStyle w:val="NormalWeb"/>
        <w:numPr>
          <w:ilvl w:val="1"/>
          <w:numId w:val="9"/>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rPr>
        <w:t>Heterosexual males: pharyngeal swab and urine</w:t>
      </w:r>
    </w:p>
    <w:p w14:paraId="1746B1FF" w14:textId="77777777" w:rsidR="00A846A1" w:rsidRPr="004C6444" w:rsidRDefault="00A846A1" w:rsidP="00A846A1">
      <w:pPr>
        <w:pStyle w:val="NormalWeb"/>
        <w:numPr>
          <w:ilvl w:val="1"/>
          <w:numId w:val="9"/>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rPr>
        <w:t>Females: pharyngeal swab and cervical swab</w:t>
      </w:r>
    </w:p>
    <w:p w14:paraId="0E273B16" w14:textId="77777777" w:rsidR="00A846A1" w:rsidRPr="004C6444" w:rsidRDefault="00A846A1" w:rsidP="00A846A1">
      <w:pPr>
        <w:pStyle w:val="NormalWeb"/>
        <w:numPr>
          <w:ilvl w:val="1"/>
          <w:numId w:val="9"/>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rPr>
        <w:t>MSM: pharyngeal and anal swabs and urine</w:t>
      </w:r>
    </w:p>
    <w:p w14:paraId="770620D3" w14:textId="77777777" w:rsidR="00F65F2F" w:rsidRDefault="00A846A1" w:rsidP="00A846A1">
      <w:pPr>
        <w:pStyle w:val="NormalWeb"/>
        <w:numPr>
          <w:ilvl w:val="0"/>
          <w:numId w:val="9"/>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 xml:space="preserve">Treatment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is not routinely offered to asymptomatic individuals reporting contact with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because a proportion will be negative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therefore avoiding administration of ceftriaxone. </w:t>
      </w:r>
    </w:p>
    <w:p w14:paraId="12127E5B" w14:textId="3F6A95EB" w:rsidR="00A846A1" w:rsidRPr="004C6444" w:rsidRDefault="00A846A1" w:rsidP="00597C9D">
      <w:pPr>
        <w:pStyle w:val="NormalWeb"/>
        <w:numPr>
          <w:ilvl w:val="1"/>
          <w:numId w:val="9"/>
        </w:numPr>
        <w:shd w:val="clear" w:color="auto" w:fill="FFFFFF"/>
        <w:spacing w:line="270" w:lineRule="atLeast"/>
        <w:rPr>
          <w:rFonts w:ascii="Arial" w:hAnsi="Arial" w:cs="Arial"/>
          <w:color w:val="444444"/>
          <w:sz w:val="22"/>
          <w:szCs w:val="22"/>
          <w:lang w:val="en-US"/>
        </w:rPr>
      </w:pPr>
      <w:r w:rsidRPr="004C6444">
        <w:rPr>
          <w:rFonts w:ascii="Arial" w:hAnsi="Arial" w:cs="Arial"/>
          <w:color w:val="444444"/>
          <w:sz w:val="22"/>
          <w:szCs w:val="22"/>
          <w:lang w:val="en-US"/>
        </w:rPr>
        <w:t>However, treatment can be offered if the patient prefers, has symptoms, or is unlikely to return</w:t>
      </w:r>
      <w:r w:rsidR="00366B86">
        <w:rPr>
          <w:rFonts w:ascii="Arial" w:hAnsi="Arial" w:cs="Arial"/>
          <w:color w:val="444444"/>
          <w:sz w:val="22"/>
          <w:szCs w:val="22"/>
          <w:lang w:val="en-US"/>
        </w:rPr>
        <w:t xml:space="preserve"> for the test result or treatment</w:t>
      </w:r>
      <w:r w:rsidRPr="004C6444">
        <w:rPr>
          <w:rFonts w:ascii="Arial" w:hAnsi="Arial" w:cs="Arial"/>
          <w:color w:val="444444"/>
          <w:sz w:val="22"/>
          <w:szCs w:val="22"/>
          <w:lang w:val="en-US"/>
        </w:rPr>
        <w:t>.  </w:t>
      </w:r>
    </w:p>
    <w:p w14:paraId="20EDEFA3" w14:textId="78C1C30D" w:rsidR="00CD5C6B" w:rsidRPr="00DF137E" w:rsidRDefault="00A846A1" w:rsidP="00DF137E">
      <w:pPr>
        <w:pStyle w:val="NormalWeb"/>
        <w:numPr>
          <w:ilvl w:val="0"/>
          <w:numId w:val="9"/>
        </w:numPr>
        <w:shd w:val="clear" w:color="auto" w:fill="FFFFFF"/>
        <w:spacing w:line="270" w:lineRule="atLeast"/>
        <w:rPr>
          <w:rFonts w:ascii="Arial" w:hAnsi="Arial" w:cs="Arial"/>
          <w:color w:val="444444"/>
          <w:lang w:val="en-US"/>
        </w:rPr>
      </w:pPr>
      <w:r w:rsidRPr="004C6444">
        <w:rPr>
          <w:rFonts w:ascii="Arial" w:hAnsi="Arial" w:cs="Arial"/>
          <w:color w:val="444444"/>
          <w:sz w:val="22"/>
          <w:szCs w:val="22"/>
          <w:lang w:val="en-US"/>
        </w:rPr>
        <w:t xml:space="preserve">If the contact is being treated for </w:t>
      </w:r>
      <w:proofErr w:type="spellStart"/>
      <w:r w:rsidRPr="004C6444">
        <w:rPr>
          <w:rFonts w:ascii="Arial" w:hAnsi="Arial" w:cs="Arial"/>
          <w:color w:val="444444"/>
          <w:sz w:val="22"/>
          <w:szCs w:val="22"/>
          <w:lang w:val="en-US"/>
        </w:rPr>
        <w:t>gonorrhoea</w:t>
      </w:r>
      <w:proofErr w:type="spellEnd"/>
      <w:r w:rsidRPr="004C6444">
        <w:rPr>
          <w:rFonts w:ascii="Arial" w:hAnsi="Arial" w:cs="Arial"/>
          <w:color w:val="444444"/>
          <w:sz w:val="22"/>
          <w:szCs w:val="22"/>
          <w:lang w:val="en-US"/>
        </w:rPr>
        <w:t xml:space="preserve"> at the initial visit gonorrhea culture of these sites should also be performed</w:t>
      </w:r>
      <w:r w:rsidRPr="004C6444">
        <w:rPr>
          <w:rFonts w:ascii="Arial" w:hAnsi="Arial" w:cs="Arial"/>
          <w:color w:val="444444"/>
          <w:sz w:val="22"/>
          <w:szCs w:val="22"/>
          <w:lang w:val="en-US"/>
        </w:rPr>
        <w:br/>
      </w:r>
      <w:r w:rsidRPr="009839A5">
        <w:rPr>
          <w:rFonts w:ascii="Arial" w:hAnsi="Arial" w:cs="Arial"/>
          <w:color w:val="444444"/>
          <w:lang w:val="en-US"/>
        </w:rPr>
        <w:t> </w:t>
      </w:r>
    </w:p>
    <w:p w14:paraId="279C9A9B" w14:textId="77777777" w:rsidR="00A846A1" w:rsidRDefault="00A846A1" w:rsidP="00A846A1">
      <w:pPr>
        <w:pStyle w:val="Heading1"/>
      </w:pPr>
      <w:r>
        <w:t>Management</w:t>
      </w:r>
    </w:p>
    <w:p w14:paraId="6B5A64B0" w14:textId="383B1A14" w:rsidR="00A846A1" w:rsidRDefault="00A846A1" w:rsidP="00A846A1">
      <w:pPr>
        <w:pStyle w:val="Heading2"/>
      </w:pPr>
      <w:r>
        <w:t>Index patient</w:t>
      </w:r>
    </w:p>
    <w:p w14:paraId="4E643932" w14:textId="3CC0A9B7" w:rsidR="00A846A1" w:rsidRDefault="00A846A1" w:rsidP="00A846A1">
      <w:pPr>
        <w:pStyle w:val="Heading2"/>
      </w:pPr>
    </w:p>
    <w:tbl>
      <w:tblPr>
        <w:tblW w:w="10970" w:type="dxa"/>
        <w:tblInd w:w="279" w:type="dxa"/>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2284"/>
        <w:gridCol w:w="3099"/>
        <w:gridCol w:w="5587"/>
      </w:tblGrid>
      <w:tr w:rsidR="00A846A1" w:rsidRPr="00DF137E" w14:paraId="365DCEB7" w14:textId="77777777" w:rsidTr="00A846A1">
        <w:trPr>
          <w:trHeight w:val="251"/>
        </w:trPr>
        <w:tc>
          <w:tcPr>
            <w:tcW w:w="0" w:type="auto"/>
            <w:tcBorders>
              <w:top w:val="single" w:sz="4" w:space="0" w:color="auto"/>
              <w:left w:val="single" w:sz="4" w:space="0" w:color="auto"/>
              <w:bottom w:val="single" w:sz="4" w:space="0" w:color="auto"/>
              <w:right w:val="single" w:sz="4" w:space="0" w:color="auto"/>
            </w:tcBorders>
            <w:shd w:val="clear" w:color="auto" w:fill="595959"/>
          </w:tcPr>
          <w:p w14:paraId="62E0F90A" w14:textId="55C41F4E" w:rsidR="00A846A1" w:rsidRPr="00DF137E" w:rsidRDefault="009E1734" w:rsidP="00EC4AE1">
            <w:pPr>
              <w:ind w:left="452"/>
              <w:jc w:val="center"/>
              <w:rPr>
                <w:b/>
                <w:bCs/>
                <w:color w:val="FFFFFF"/>
                <w:sz w:val="20"/>
                <w:szCs w:val="20"/>
              </w:rPr>
            </w:pPr>
            <w:r w:rsidRPr="00DF137E">
              <w:rPr>
                <w:b/>
                <w:bCs/>
                <w:color w:val="FFFFFF"/>
                <w:sz w:val="20"/>
                <w:szCs w:val="20"/>
              </w:rPr>
              <w:t>Condition</w:t>
            </w:r>
          </w:p>
        </w:tc>
        <w:tc>
          <w:tcPr>
            <w:tcW w:w="0" w:type="auto"/>
            <w:tcBorders>
              <w:top w:val="single" w:sz="4" w:space="0" w:color="auto"/>
              <w:left w:val="single" w:sz="4" w:space="0" w:color="auto"/>
              <w:bottom w:val="single" w:sz="4" w:space="0" w:color="auto"/>
              <w:right w:val="single" w:sz="4" w:space="0" w:color="auto"/>
            </w:tcBorders>
            <w:shd w:val="clear" w:color="auto" w:fill="595959"/>
          </w:tcPr>
          <w:p w14:paraId="6BBECDDC" w14:textId="77777777" w:rsidR="00A846A1" w:rsidRPr="00DF137E" w:rsidRDefault="00A846A1" w:rsidP="00EC4AE1">
            <w:pPr>
              <w:ind w:left="452"/>
              <w:jc w:val="center"/>
              <w:rPr>
                <w:b/>
                <w:color w:val="FFFFFF"/>
                <w:sz w:val="20"/>
                <w:szCs w:val="20"/>
              </w:rPr>
            </w:pPr>
            <w:r w:rsidRPr="00DF137E">
              <w:rPr>
                <w:b/>
                <w:color w:val="FFFFFF"/>
                <w:sz w:val="20"/>
                <w:szCs w:val="20"/>
              </w:rPr>
              <w:t>Recommended</w:t>
            </w:r>
          </w:p>
        </w:tc>
        <w:tc>
          <w:tcPr>
            <w:tcW w:w="0" w:type="auto"/>
            <w:tcBorders>
              <w:top w:val="single" w:sz="4" w:space="0" w:color="auto"/>
              <w:left w:val="single" w:sz="4" w:space="0" w:color="auto"/>
              <w:bottom w:val="single" w:sz="4" w:space="0" w:color="auto"/>
              <w:right w:val="single" w:sz="4" w:space="0" w:color="auto"/>
            </w:tcBorders>
            <w:shd w:val="clear" w:color="auto" w:fill="595959"/>
          </w:tcPr>
          <w:p w14:paraId="11EC6EA8" w14:textId="66ED97C6" w:rsidR="00A846A1" w:rsidRPr="00DF137E" w:rsidRDefault="009E1734" w:rsidP="00EC4AE1">
            <w:pPr>
              <w:ind w:left="452"/>
              <w:jc w:val="center"/>
              <w:rPr>
                <w:b/>
                <w:color w:val="FFFFFF"/>
                <w:sz w:val="20"/>
                <w:szCs w:val="20"/>
              </w:rPr>
            </w:pPr>
            <w:r w:rsidRPr="00DF137E">
              <w:rPr>
                <w:b/>
                <w:color w:val="FFFFFF"/>
                <w:sz w:val="20"/>
                <w:szCs w:val="20"/>
              </w:rPr>
              <w:t>Extra comments</w:t>
            </w:r>
          </w:p>
        </w:tc>
      </w:tr>
      <w:tr w:rsidR="00A846A1" w:rsidRPr="00DF137E" w14:paraId="6CCFFCEC" w14:textId="77777777" w:rsidTr="00A846A1">
        <w:trPr>
          <w:trHeight w:val="251"/>
        </w:trPr>
        <w:tc>
          <w:tcPr>
            <w:tcW w:w="0" w:type="auto"/>
            <w:tcBorders>
              <w:top w:val="single" w:sz="4" w:space="0" w:color="auto"/>
              <w:left w:val="single" w:sz="4" w:space="0" w:color="auto"/>
              <w:bottom w:val="single" w:sz="4" w:space="0" w:color="auto"/>
              <w:right w:val="single" w:sz="4" w:space="0" w:color="auto"/>
            </w:tcBorders>
          </w:tcPr>
          <w:p w14:paraId="47D01859" w14:textId="0321A993" w:rsidR="00A846A1" w:rsidRPr="00DF137E" w:rsidRDefault="00A846A1" w:rsidP="00DF137E">
            <w:pPr>
              <w:rPr>
                <w:b/>
                <w:bCs/>
                <w:sz w:val="20"/>
                <w:szCs w:val="20"/>
              </w:rPr>
            </w:pPr>
            <w:r w:rsidRPr="00DF137E">
              <w:rPr>
                <w:bCs/>
                <w:sz w:val="20"/>
                <w:szCs w:val="20"/>
              </w:rPr>
              <w:t xml:space="preserve">Uncomplicated genital or anorectal </w:t>
            </w:r>
            <w:proofErr w:type="spellStart"/>
            <w:r w:rsidRPr="00DF137E">
              <w:rPr>
                <w:bCs/>
                <w:sz w:val="20"/>
                <w:szCs w:val="20"/>
              </w:rPr>
              <w:t>gonorrhoea</w:t>
            </w:r>
            <w:proofErr w:type="spellEnd"/>
          </w:p>
        </w:tc>
        <w:tc>
          <w:tcPr>
            <w:tcW w:w="0" w:type="auto"/>
            <w:tcBorders>
              <w:top w:val="single" w:sz="4" w:space="0" w:color="auto"/>
              <w:left w:val="single" w:sz="4" w:space="0" w:color="auto"/>
              <w:bottom w:val="single" w:sz="4" w:space="0" w:color="auto"/>
              <w:right w:val="single" w:sz="4" w:space="0" w:color="auto"/>
            </w:tcBorders>
          </w:tcPr>
          <w:p w14:paraId="1542EE51" w14:textId="3D73146A" w:rsidR="00A846A1" w:rsidRPr="00DF137E" w:rsidRDefault="00A846A1" w:rsidP="009E1734">
            <w:pPr>
              <w:rPr>
                <w:b/>
                <w:bCs/>
                <w:color w:val="4F81BD" w:themeColor="accent1"/>
                <w:sz w:val="20"/>
                <w:szCs w:val="20"/>
              </w:rPr>
            </w:pPr>
            <w:r w:rsidRPr="00DF137E">
              <w:rPr>
                <w:b/>
                <w:bCs/>
                <w:color w:val="4F81BD" w:themeColor="accent1"/>
                <w:sz w:val="20"/>
                <w:szCs w:val="20"/>
              </w:rPr>
              <w:t>Ceftriaxone 500 mg in 2 ml of 1% lignocaine, IM stat</w:t>
            </w:r>
          </w:p>
          <w:p w14:paraId="43BD670D" w14:textId="77777777" w:rsidR="00A846A1" w:rsidRPr="00DF137E" w:rsidRDefault="00A846A1" w:rsidP="00EC4AE1">
            <w:pPr>
              <w:ind w:left="452"/>
              <w:rPr>
                <w:sz w:val="20"/>
                <w:szCs w:val="20"/>
              </w:rPr>
            </w:pPr>
          </w:p>
          <w:p w14:paraId="54273E74" w14:textId="77777777" w:rsidR="00A846A1" w:rsidRPr="00DF137E" w:rsidRDefault="00A846A1" w:rsidP="00EC4AE1">
            <w:pPr>
              <w:ind w:left="452"/>
              <w:rPr>
                <w:sz w:val="20"/>
                <w:szCs w:val="20"/>
              </w:rPr>
            </w:pPr>
            <w:r w:rsidRPr="00DF137E">
              <w:rPr>
                <w:sz w:val="20"/>
                <w:szCs w:val="20"/>
              </w:rPr>
              <w:t>PLUS</w:t>
            </w:r>
          </w:p>
          <w:p w14:paraId="0093D517" w14:textId="77777777" w:rsidR="00A846A1" w:rsidRPr="00DF137E" w:rsidRDefault="00A846A1" w:rsidP="00EC4AE1">
            <w:pPr>
              <w:ind w:left="452"/>
              <w:rPr>
                <w:sz w:val="20"/>
                <w:szCs w:val="20"/>
              </w:rPr>
            </w:pPr>
          </w:p>
          <w:p w14:paraId="42628AE1" w14:textId="77777777" w:rsidR="00A846A1" w:rsidRPr="00DF137E" w:rsidRDefault="00A846A1" w:rsidP="009E1734">
            <w:pPr>
              <w:rPr>
                <w:b/>
                <w:bCs/>
                <w:color w:val="4F81BD" w:themeColor="accent1"/>
                <w:sz w:val="20"/>
                <w:szCs w:val="20"/>
              </w:rPr>
            </w:pPr>
            <w:r w:rsidRPr="00DF137E">
              <w:rPr>
                <w:b/>
                <w:bCs/>
                <w:color w:val="4F81BD" w:themeColor="accent1"/>
                <w:sz w:val="20"/>
                <w:szCs w:val="20"/>
              </w:rPr>
              <w:t>Azithromycin 1 g PO, stat</w:t>
            </w:r>
          </w:p>
          <w:p w14:paraId="5976A411" w14:textId="77777777" w:rsidR="00A846A1" w:rsidRPr="00DF137E" w:rsidRDefault="00A846A1" w:rsidP="00EC4AE1">
            <w:pPr>
              <w:ind w:left="452"/>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3C450109" w14:textId="4F825FE7" w:rsidR="009E1734" w:rsidRPr="00DF137E" w:rsidRDefault="009E1734" w:rsidP="009E1734">
            <w:pPr>
              <w:pStyle w:val="BodyText"/>
              <w:spacing w:before="25"/>
              <w:ind w:right="224"/>
              <w:rPr>
                <w:spacing w:val="-33"/>
              </w:rPr>
            </w:pPr>
            <w:r w:rsidRPr="00DF137E">
              <w:rPr>
                <w:spacing w:val="-3"/>
              </w:rPr>
              <w:t>Recommendations</w:t>
            </w:r>
            <w:r w:rsidRPr="00DF137E">
              <w:rPr>
                <w:spacing w:val="-24"/>
              </w:rPr>
              <w:t xml:space="preserve"> </w:t>
            </w:r>
            <w:r w:rsidRPr="00DF137E">
              <w:t>on</w:t>
            </w:r>
            <w:r w:rsidRPr="00DF137E">
              <w:rPr>
                <w:spacing w:val="-28"/>
              </w:rPr>
              <w:t xml:space="preserve"> </w:t>
            </w:r>
            <w:r w:rsidRPr="00DF137E">
              <w:rPr>
                <w:spacing w:val="-6"/>
              </w:rPr>
              <w:t>the</w:t>
            </w:r>
            <w:r w:rsidRPr="00DF137E">
              <w:rPr>
                <w:spacing w:val="-24"/>
              </w:rPr>
              <w:t xml:space="preserve"> </w:t>
            </w:r>
            <w:r w:rsidRPr="00DF137E">
              <w:rPr>
                <w:spacing w:val="-4"/>
              </w:rPr>
              <w:t>treatment</w:t>
            </w:r>
            <w:r w:rsidRPr="00DF137E">
              <w:rPr>
                <w:spacing w:val="-26"/>
              </w:rPr>
              <w:t xml:space="preserve"> </w:t>
            </w:r>
            <w:r w:rsidRPr="00DF137E">
              <w:t>of</w:t>
            </w:r>
            <w:r w:rsidRPr="00DF137E">
              <w:rPr>
                <w:spacing w:val="-26"/>
              </w:rPr>
              <w:t xml:space="preserve"> </w:t>
            </w:r>
            <w:proofErr w:type="spellStart"/>
            <w:r w:rsidRPr="00DF137E">
              <w:rPr>
                <w:spacing w:val="-4"/>
              </w:rPr>
              <w:t>gonorrhoea</w:t>
            </w:r>
            <w:proofErr w:type="spellEnd"/>
            <w:r w:rsidRPr="00DF137E">
              <w:rPr>
                <w:spacing w:val="-24"/>
              </w:rPr>
              <w:t xml:space="preserve"> </w:t>
            </w:r>
            <w:r w:rsidRPr="00DF137E">
              <w:t>are</w:t>
            </w:r>
            <w:r w:rsidRPr="00DF137E">
              <w:rPr>
                <w:spacing w:val="-24"/>
              </w:rPr>
              <w:t xml:space="preserve"> </w:t>
            </w:r>
            <w:r w:rsidRPr="00DF137E">
              <w:rPr>
                <w:spacing w:val="-5"/>
              </w:rPr>
              <w:t>changing</w:t>
            </w:r>
            <w:r w:rsidRPr="00DF137E">
              <w:rPr>
                <w:spacing w:val="-24"/>
              </w:rPr>
              <w:t xml:space="preserve"> </w:t>
            </w:r>
            <w:r w:rsidRPr="00DF137E">
              <w:t>because</w:t>
            </w:r>
            <w:r w:rsidRPr="00DF137E">
              <w:rPr>
                <w:spacing w:val="-24"/>
              </w:rPr>
              <w:t xml:space="preserve"> </w:t>
            </w:r>
            <w:r w:rsidRPr="00DF137E">
              <w:t>of</w:t>
            </w:r>
            <w:r w:rsidRPr="00DF137E">
              <w:rPr>
                <w:spacing w:val="-26"/>
              </w:rPr>
              <w:t xml:space="preserve"> </w:t>
            </w:r>
            <w:r w:rsidRPr="00DF137E">
              <w:rPr>
                <w:spacing w:val="-6"/>
              </w:rPr>
              <w:t>the</w:t>
            </w:r>
            <w:r w:rsidRPr="00DF137E">
              <w:rPr>
                <w:spacing w:val="-24"/>
              </w:rPr>
              <w:t xml:space="preserve"> </w:t>
            </w:r>
            <w:r w:rsidRPr="00DF137E">
              <w:rPr>
                <w:spacing w:val="-4"/>
              </w:rPr>
              <w:t>development</w:t>
            </w:r>
            <w:r w:rsidRPr="00DF137E">
              <w:rPr>
                <w:spacing w:val="-26"/>
              </w:rPr>
              <w:t xml:space="preserve"> </w:t>
            </w:r>
            <w:r w:rsidRPr="00DF137E">
              <w:t>of</w:t>
            </w:r>
            <w:r w:rsidRPr="00DF137E">
              <w:rPr>
                <w:spacing w:val="-26"/>
              </w:rPr>
              <w:t xml:space="preserve"> </w:t>
            </w:r>
            <w:r w:rsidRPr="00DF137E">
              <w:t>antimicrobial</w:t>
            </w:r>
            <w:r w:rsidRPr="00DF137E">
              <w:rPr>
                <w:spacing w:val="-27"/>
              </w:rPr>
              <w:t xml:space="preserve"> </w:t>
            </w:r>
            <w:r w:rsidRPr="00DF137E">
              <w:rPr>
                <w:spacing w:val="-3"/>
              </w:rPr>
              <w:t>resistance.</w:t>
            </w:r>
            <w:r w:rsidRPr="00DF137E">
              <w:rPr>
                <w:spacing w:val="-19"/>
              </w:rPr>
              <w:t xml:space="preserve"> </w:t>
            </w:r>
            <w:r w:rsidRPr="00DF137E">
              <w:t>Resistance</w:t>
            </w:r>
            <w:r w:rsidRPr="00DF137E">
              <w:rPr>
                <w:spacing w:val="-18"/>
              </w:rPr>
              <w:t xml:space="preserve"> </w:t>
            </w:r>
            <w:r w:rsidRPr="00DF137E">
              <w:rPr>
                <w:spacing w:val="-3"/>
              </w:rPr>
              <w:t>to</w:t>
            </w:r>
            <w:r w:rsidRPr="00DF137E">
              <w:rPr>
                <w:spacing w:val="-18"/>
              </w:rPr>
              <w:t xml:space="preserve"> </w:t>
            </w:r>
            <w:r w:rsidRPr="00DF137E">
              <w:rPr>
                <w:spacing w:val="-3"/>
              </w:rPr>
              <w:t>ciprofloxacin</w:t>
            </w:r>
            <w:r w:rsidRPr="00DF137E">
              <w:rPr>
                <w:spacing w:val="-22"/>
              </w:rPr>
              <w:t xml:space="preserve"> </w:t>
            </w:r>
            <w:r w:rsidRPr="00DF137E">
              <w:rPr>
                <w:spacing w:val="-4"/>
              </w:rPr>
              <w:t>and</w:t>
            </w:r>
            <w:r w:rsidRPr="00DF137E">
              <w:rPr>
                <w:spacing w:val="-18"/>
              </w:rPr>
              <w:t xml:space="preserve"> </w:t>
            </w:r>
            <w:r w:rsidRPr="00DF137E">
              <w:t>penicillin</w:t>
            </w:r>
            <w:r w:rsidRPr="00DF137E">
              <w:rPr>
                <w:spacing w:val="-22"/>
              </w:rPr>
              <w:t xml:space="preserve"> </w:t>
            </w:r>
            <w:r w:rsidRPr="00DF137E">
              <w:t>is</w:t>
            </w:r>
            <w:r w:rsidRPr="00DF137E">
              <w:rPr>
                <w:spacing w:val="-18"/>
              </w:rPr>
              <w:t xml:space="preserve"> </w:t>
            </w:r>
            <w:r w:rsidRPr="00DF137E">
              <w:rPr>
                <w:spacing w:val="-4"/>
              </w:rPr>
              <w:t>now</w:t>
            </w:r>
            <w:r w:rsidRPr="00DF137E">
              <w:rPr>
                <w:spacing w:val="-21"/>
              </w:rPr>
              <w:t xml:space="preserve"> </w:t>
            </w:r>
            <w:r w:rsidRPr="00DF137E">
              <w:t>common</w:t>
            </w:r>
            <w:r w:rsidRPr="00DF137E">
              <w:rPr>
                <w:spacing w:val="-22"/>
              </w:rPr>
              <w:t xml:space="preserve"> </w:t>
            </w:r>
            <w:r w:rsidRPr="00DF137E">
              <w:t>in</w:t>
            </w:r>
            <w:r w:rsidRPr="00DF137E">
              <w:rPr>
                <w:spacing w:val="-21"/>
              </w:rPr>
              <w:t xml:space="preserve"> </w:t>
            </w:r>
            <w:r w:rsidRPr="00DF137E">
              <w:t>Victoria.</w:t>
            </w:r>
            <w:r w:rsidRPr="00DF137E">
              <w:rPr>
                <w:spacing w:val="-24"/>
              </w:rPr>
              <w:t xml:space="preserve"> </w:t>
            </w:r>
            <w:r w:rsidRPr="00DF137E">
              <w:t xml:space="preserve">Combination </w:t>
            </w:r>
            <w:r w:rsidRPr="00DF137E">
              <w:rPr>
                <w:spacing w:val="-4"/>
              </w:rPr>
              <w:t>treatment</w:t>
            </w:r>
            <w:r w:rsidRPr="00DF137E">
              <w:rPr>
                <w:spacing w:val="-34"/>
              </w:rPr>
              <w:t xml:space="preserve"> </w:t>
            </w:r>
            <w:r w:rsidRPr="00DF137E">
              <w:rPr>
                <w:spacing w:val="-5"/>
              </w:rPr>
              <w:t>using</w:t>
            </w:r>
            <w:r w:rsidRPr="00DF137E">
              <w:rPr>
                <w:spacing w:val="-32"/>
              </w:rPr>
              <w:t xml:space="preserve"> </w:t>
            </w:r>
            <w:r w:rsidRPr="00DF137E">
              <w:rPr>
                <w:spacing w:val="-4"/>
              </w:rPr>
              <w:t>ceftriaxone</w:t>
            </w:r>
            <w:r w:rsidRPr="00DF137E">
              <w:rPr>
                <w:spacing w:val="-32"/>
              </w:rPr>
              <w:t xml:space="preserve"> </w:t>
            </w:r>
            <w:r w:rsidRPr="00DF137E">
              <w:rPr>
                <w:spacing w:val="-4"/>
              </w:rPr>
              <w:t>and</w:t>
            </w:r>
            <w:r w:rsidRPr="00DF137E">
              <w:rPr>
                <w:spacing w:val="-32"/>
              </w:rPr>
              <w:t xml:space="preserve"> </w:t>
            </w:r>
            <w:r w:rsidRPr="00DF137E">
              <w:rPr>
                <w:spacing w:val="-5"/>
              </w:rPr>
              <w:t>azithromycin is recommended.</w:t>
            </w:r>
            <w:r w:rsidRPr="00DF137E">
              <w:rPr>
                <w:spacing w:val="-33"/>
              </w:rPr>
              <w:t xml:space="preserve"> </w:t>
            </w:r>
          </w:p>
          <w:p w14:paraId="42253913" w14:textId="290B5D2E" w:rsidR="009E1734" w:rsidRPr="00DF137E" w:rsidRDefault="009E1734" w:rsidP="009E1734">
            <w:pPr>
              <w:pStyle w:val="BodyText"/>
              <w:spacing w:before="25"/>
              <w:ind w:right="224"/>
              <w:rPr>
                <w:spacing w:val="-33"/>
              </w:rPr>
            </w:pPr>
          </w:p>
          <w:p w14:paraId="69308D70" w14:textId="77777777" w:rsidR="00A846A1" w:rsidRDefault="009E1734" w:rsidP="00813240">
            <w:pPr>
              <w:pStyle w:val="NormalWeb"/>
              <w:shd w:val="clear" w:color="auto" w:fill="FFFFFF"/>
              <w:spacing w:line="270" w:lineRule="atLeast"/>
              <w:rPr>
                <w:rFonts w:ascii="Arial" w:hAnsi="Arial" w:cs="Arial"/>
                <w:sz w:val="20"/>
                <w:szCs w:val="20"/>
              </w:rPr>
            </w:pPr>
            <w:r w:rsidRPr="00DF137E">
              <w:rPr>
                <w:rFonts w:ascii="Arial" w:hAnsi="Arial" w:cs="Arial"/>
                <w:spacing w:val="-5"/>
                <w:sz w:val="20"/>
                <w:szCs w:val="20"/>
              </w:rPr>
              <w:t>If</w:t>
            </w:r>
            <w:r w:rsidRPr="00DF137E">
              <w:rPr>
                <w:rFonts w:ascii="Arial" w:hAnsi="Arial" w:cs="Arial"/>
                <w:spacing w:val="-34"/>
                <w:sz w:val="20"/>
                <w:szCs w:val="20"/>
              </w:rPr>
              <w:t xml:space="preserve"> </w:t>
            </w:r>
            <w:r w:rsidRPr="00DF137E">
              <w:rPr>
                <w:rFonts w:ascii="Arial" w:hAnsi="Arial" w:cs="Arial"/>
                <w:sz w:val="20"/>
                <w:szCs w:val="20"/>
              </w:rPr>
              <w:t>an</w:t>
            </w:r>
            <w:r w:rsidRPr="00DF137E">
              <w:rPr>
                <w:rFonts w:ascii="Arial" w:hAnsi="Arial" w:cs="Arial"/>
                <w:spacing w:val="-36"/>
                <w:sz w:val="20"/>
                <w:szCs w:val="20"/>
              </w:rPr>
              <w:t xml:space="preserve"> </w:t>
            </w:r>
            <w:r w:rsidRPr="00DF137E">
              <w:rPr>
                <w:rFonts w:ascii="Arial" w:hAnsi="Arial" w:cs="Arial"/>
                <w:spacing w:val="-3"/>
                <w:sz w:val="20"/>
                <w:szCs w:val="20"/>
              </w:rPr>
              <w:t>individual</w:t>
            </w:r>
            <w:r w:rsidRPr="00DF137E">
              <w:rPr>
                <w:rFonts w:ascii="Arial" w:hAnsi="Arial" w:cs="Arial"/>
                <w:spacing w:val="-35"/>
                <w:sz w:val="20"/>
                <w:szCs w:val="20"/>
              </w:rPr>
              <w:t xml:space="preserve"> </w:t>
            </w:r>
            <w:r w:rsidRPr="00DF137E">
              <w:rPr>
                <w:rFonts w:ascii="Arial" w:hAnsi="Arial" w:cs="Arial"/>
                <w:spacing w:val="-3"/>
                <w:sz w:val="20"/>
                <w:szCs w:val="20"/>
              </w:rPr>
              <w:t>reports</w:t>
            </w:r>
            <w:r w:rsidRPr="00DF137E">
              <w:rPr>
                <w:rFonts w:ascii="Arial" w:hAnsi="Arial" w:cs="Arial"/>
                <w:spacing w:val="-32"/>
                <w:sz w:val="20"/>
                <w:szCs w:val="20"/>
              </w:rPr>
              <w:t xml:space="preserve"> </w:t>
            </w:r>
            <w:proofErr w:type="gramStart"/>
            <w:r w:rsidRPr="00DF137E">
              <w:rPr>
                <w:rFonts w:ascii="Arial" w:hAnsi="Arial" w:cs="Arial"/>
                <w:spacing w:val="-5"/>
                <w:sz w:val="20"/>
                <w:szCs w:val="20"/>
              </w:rPr>
              <w:t>anaphylaxis</w:t>
            </w:r>
            <w:r w:rsidRPr="00DF137E">
              <w:rPr>
                <w:rFonts w:ascii="Arial" w:hAnsi="Arial" w:cs="Arial"/>
                <w:spacing w:val="-32"/>
                <w:sz w:val="20"/>
                <w:szCs w:val="20"/>
              </w:rPr>
              <w:t xml:space="preserve">  </w:t>
            </w:r>
            <w:r w:rsidRPr="00DF137E">
              <w:rPr>
                <w:rFonts w:ascii="Arial" w:hAnsi="Arial" w:cs="Arial"/>
                <w:sz w:val="20"/>
                <w:szCs w:val="20"/>
              </w:rPr>
              <w:t>or</w:t>
            </w:r>
            <w:proofErr w:type="gramEnd"/>
            <w:r w:rsidRPr="00DF137E">
              <w:rPr>
                <w:rFonts w:ascii="Arial" w:hAnsi="Arial" w:cs="Arial"/>
                <w:sz w:val="20"/>
                <w:szCs w:val="20"/>
              </w:rPr>
              <w:t xml:space="preserve"> </w:t>
            </w:r>
            <w:r w:rsidRPr="00DF137E">
              <w:rPr>
                <w:rFonts w:ascii="Arial" w:hAnsi="Arial" w:cs="Arial"/>
                <w:spacing w:val="-33"/>
                <w:sz w:val="20"/>
                <w:szCs w:val="20"/>
              </w:rPr>
              <w:t xml:space="preserve"> </w:t>
            </w:r>
            <w:r w:rsidRPr="00DF137E">
              <w:rPr>
                <w:rFonts w:ascii="Arial" w:hAnsi="Arial" w:cs="Arial"/>
                <w:spacing w:val="-4"/>
                <w:sz w:val="20"/>
                <w:szCs w:val="20"/>
              </w:rPr>
              <w:t>severe</w:t>
            </w:r>
            <w:r w:rsidRPr="00DF137E">
              <w:rPr>
                <w:rFonts w:ascii="Arial" w:hAnsi="Arial" w:cs="Arial"/>
                <w:spacing w:val="-32"/>
                <w:sz w:val="20"/>
                <w:szCs w:val="20"/>
              </w:rPr>
              <w:t xml:space="preserve"> </w:t>
            </w:r>
            <w:r w:rsidRPr="00DF137E">
              <w:rPr>
                <w:rFonts w:ascii="Arial" w:hAnsi="Arial" w:cs="Arial"/>
                <w:spacing w:val="-3"/>
                <w:sz w:val="20"/>
                <w:szCs w:val="20"/>
              </w:rPr>
              <w:t>allergy</w:t>
            </w:r>
            <w:r w:rsidRPr="00DF137E">
              <w:rPr>
                <w:rFonts w:ascii="Arial" w:hAnsi="Arial" w:cs="Arial"/>
                <w:spacing w:val="-36"/>
                <w:sz w:val="20"/>
                <w:szCs w:val="20"/>
              </w:rPr>
              <w:t xml:space="preserve"> </w:t>
            </w:r>
            <w:r w:rsidRPr="00DF137E">
              <w:rPr>
                <w:rFonts w:ascii="Arial" w:hAnsi="Arial" w:cs="Arial"/>
                <w:spacing w:val="-3"/>
                <w:sz w:val="20"/>
                <w:szCs w:val="20"/>
              </w:rPr>
              <w:t>to</w:t>
            </w:r>
            <w:r w:rsidRPr="00DF137E">
              <w:rPr>
                <w:rFonts w:ascii="Arial" w:hAnsi="Arial" w:cs="Arial"/>
                <w:spacing w:val="-32"/>
                <w:sz w:val="20"/>
                <w:szCs w:val="20"/>
              </w:rPr>
              <w:t xml:space="preserve"> </w:t>
            </w:r>
            <w:r w:rsidRPr="00DF137E">
              <w:rPr>
                <w:rFonts w:ascii="Arial" w:hAnsi="Arial" w:cs="Arial"/>
                <w:spacing w:val="-3"/>
                <w:sz w:val="20"/>
                <w:szCs w:val="20"/>
              </w:rPr>
              <w:t>cephalosporins</w:t>
            </w:r>
            <w:r w:rsidRPr="00DF137E">
              <w:rPr>
                <w:rFonts w:ascii="Arial" w:hAnsi="Arial" w:cs="Arial"/>
                <w:spacing w:val="-32"/>
                <w:sz w:val="20"/>
                <w:szCs w:val="20"/>
              </w:rPr>
              <w:t xml:space="preserve"> </w:t>
            </w:r>
            <w:r w:rsidRPr="00DF137E">
              <w:rPr>
                <w:rFonts w:ascii="Arial" w:hAnsi="Arial" w:cs="Arial"/>
                <w:sz w:val="20"/>
                <w:szCs w:val="20"/>
              </w:rPr>
              <w:t>or</w:t>
            </w:r>
            <w:r w:rsidRPr="00DF137E">
              <w:rPr>
                <w:rFonts w:ascii="Arial" w:hAnsi="Arial" w:cs="Arial"/>
                <w:spacing w:val="-33"/>
                <w:sz w:val="20"/>
                <w:szCs w:val="20"/>
              </w:rPr>
              <w:t xml:space="preserve"> </w:t>
            </w:r>
            <w:r w:rsidRPr="00DF137E">
              <w:rPr>
                <w:rFonts w:ascii="Arial" w:hAnsi="Arial" w:cs="Arial"/>
                <w:spacing w:val="-3"/>
                <w:sz w:val="20"/>
                <w:szCs w:val="20"/>
              </w:rPr>
              <w:t xml:space="preserve">penicillin, </w:t>
            </w:r>
            <w:r w:rsidRPr="00DF137E">
              <w:rPr>
                <w:rFonts w:ascii="Arial" w:hAnsi="Arial" w:cs="Arial"/>
                <w:sz w:val="20"/>
                <w:szCs w:val="20"/>
              </w:rPr>
              <w:t>advice</w:t>
            </w:r>
            <w:r w:rsidRPr="00DF137E">
              <w:rPr>
                <w:rFonts w:ascii="Arial" w:hAnsi="Arial" w:cs="Arial"/>
                <w:spacing w:val="-14"/>
                <w:sz w:val="20"/>
                <w:szCs w:val="20"/>
              </w:rPr>
              <w:t xml:space="preserve"> </w:t>
            </w:r>
            <w:r w:rsidRPr="00DF137E">
              <w:rPr>
                <w:rFonts w:ascii="Arial" w:hAnsi="Arial" w:cs="Arial"/>
                <w:sz w:val="20"/>
                <w:szCs w:val="20"/>
              </w:rPr>
              <w:t>on</w:t>
            </w:r>
            <w:r w:rsidRPr="00DF137E">
              <w:rPr>
                <w:rFonts w:ascii="Arial" w:hAnsi="Arial" w:cs="Arial"/>
                <w:spacing w:val="-25"/>
                <w:sz w:val="20"/>
                <w:szCs w:val="20"/>
              </w:rPr>
              <w:t xml:space="preserve"> </w:t>
            </w:r>
            <w:r w:rsidRPr="00DF137E">
              <w:rPr>
                <w:rFonts w:ascii="Arial" w:hAnsi="Arial" w:cs="Arial"/>
                <w:spacing w:val="-5"/>
                <w:sz w:val="20"/>
                <w:szCs w:val="20"/>
              </w:rPr>
              <w:t>alternative</w:t>
            </w:r>
            <w:r w:rsidRPr="00DF137E">
              <w:rPr>
                <w:rFonts w:ascii="Arial" w:hAnsi="Arial" w:cs="Arial"/>
                <w:spacing w:val="-14"/>
                <w:sz w:val="20"/>
                <w:szCs w:val="20"/>
              </w:rPr>
              <w:t xml:space="preserve"> </w:t>
            </w:r>
            <w:r w:rsidRPr="00DF137E">
              <w:rPr>
                <w:rFonts w:ascii="Arial" w:hAnsi="Arial" w:cs="Arial"/>
                <w:spacing w:val="-4"/>
                <w:sz w:val="20"/>
                <w:szCs w:val="20"/>
              </w:rPr>
              <w:t>treatment</w:t>
            </w:r>
            <w:r w:rsidRPr="00DF137E">
              <w:rPr>
                <w:rFonts w:ascii="Arial" w:hAnsi="Arial" w:cs="Arial"/>
                <w:spacing w:val="-20"/>
                <w:sz w:val="20"/>
                <w:szCs w:val="20"/>
              </w:rPr>
              <w:t xml:space="preserve"> </w:t>
            </w:r>
            <w:r w:rsidRPr="00DF137E">
              <w:rPr>
                <w:rFonts w:ascii="Arial" w:hAnsi="Arial" w:cs="Arial"/>
                <w:spacing w:val="-6"/>
                <w:sz w:val="20"/>
                <w:szCs w:val="20"/>
              </w:rPr>
              <w:t>should</w:t>
            </w:r>
            <w:r w:rsidRPr="00DF137E">
              <w:rPr>
                <w:rFonts w:ascii="Arial" w:hAnsi="Arial" w:cs="Arial"/>
                <w:spacing w:val="-14"/>
                <w:sz w:val="20"/>
                <w:szCs w:val="20"/>
              </w:rPr>
              <w:t xml:space="preserve"> </w:t>
            </w:r>
            <w:r w:rsidRPr="00DF137E">
              <w:rPr>
                <w:rFonts w:ascii="Arial" w:hAnsi="Arial" w:cs="Arial"/>
                <w:sz w:val="20"/>
                <w:szCs w:val="20"/>
              </w:rPr>
              <w:t>be</w:t>
            </w:r>
            <w:r w:rsidRPr="00DF137E">
              <w:rPr>
                <w:rFonts w:ascii="Arial" w:hAnsi="Arial" w:cs="Arial"/>
                <w:spacing w:val="-14"/>
                <w:sz w:val="20"/>
                <w:szCs w:val="20"/>
              </w:rPr>
              <w:t xml:space="preserve"> </w:t>
            </w:r>
            <w:r w:rsidRPr="00DF137E">
              <w:rPr>
                <w:rFonts w:ascii="Arial" w:hAnsi="Arial" w:cs="Arial"/>
                <w:sz w:val="20"/>
                <w:szCs w:val="20"/>
              </w:rPr>
              <w:t>obtained</w:t>
            </w:r>
            <w:r w:rsidRPr="00DF137E">
              <w:rPr>
                <w:rFonts w:ascii="Arial" w:hAnsi="Arial" w:cs="Arial"/>
                <w:spacing w:val="-14"/>
                <w:sz w:val="20"/>
                <w:szCs w:val="20"/>
              </w:rPr>
              <w:t xml:space="preserve"> </w:t>
            </w:r>
            <w:r w:rsidRPr="00DF137E">
              <w:rPr>
                <w:rFonts w:ascii="Arial" w:hAnsi="Arial" w:cs="Arial"/>
                <w:spacing w:val="-3"/>
                <w:sz w:val="20"/>
                <w:szCs w:val="20"/>
              </w:rPr>
              <w:t>from</w:t>
            </w:r>
            <w:r w:rsidRPr="00DF137E">
              <w:rPr>
                <w:rFonts w:ascii="Arial" w:hAnsi="Arial" w:cs="Arial"/>
                <w:spacing w:val="-20"/>
                <w:sz w:val="20"/>
                <w:szCs w:val="20"/>
              </w:rPr>
              <w:t xml:space="preserve"> </w:t>
            </w:r>
            <w:r w:rsidRPr="00DF137E">
              <w:rPr>
                <w:rFonts w:ascii="Arial" w:hAnsi="Arial" w:cs="Arial"/>
                <w:sz w:val="20"/>
                <w:szCs w:val="20"/>
              </w:rPr>
              <w:t>a</w:t>
            </w:r>
            <w:r w:rsidRPr="00DF137E">
              <w:rPr>
                <w:rFonts w:ascii="Arial" w:hAnsi="Arial" w:cs="Arial"/>
                <w:spacing w:val="-14"/>
                <w:sz w:val="20"/>
                <w:szCs w:val="20"/>
              </w:rPr>
              <w:t xml:space="preserve"> </w:t>
            </w:r>
            <w:r w:rsidRPr="00DF137E">
              <w:rPr>
                <w:rFonts w:ascii="Arial" w:hAnsi="Arial" w:cs="Arial"/>
                <w:spacing w:val="-5"/>
                <w:sz w:val="20"/>
                <w:szCs w:val="20"/>
              </w:rPr>
              <w:t>sexual</w:t>
            </w:r>
            <w:r w:rsidRPr="00DF137E">
              <w:rPr>
                <w:rFonts w:ascii="Arial" w:hAnsi="Arial" w:cs="Arial"/>
                <w:spacing w:val="-22"/>
                <w:sz w:val="20"/>
                <w:szCs w:val="20"/>
              </w:rPr>
              <w:t xml:space="preserve"> </w:t>
            </w:r>
            <w:r w:rsidRPr="00DF137E">
              <w:rPr>
                <w:rFonts w:ascii="Arial" w:hAnsi="Arial" w:cs="Arial"/>
                <w:spacing w:val="-5"/>
                <w:sz w:val="20"/>
                <w:szCs w:val="20"/>
              </w:rPr>
              <w:t>health</w:t>
            </w:r>
            <w:r w:rsidRPr="00DF137E">
              <w:rPr>
                <w:rFonts w:ascii="Arial" w:hAnsi="Arial" w:cs="Arial"/>
                <w:spacing w:val="-25"/>
                <w:sz w:val="20"/>
                <w:szCs w:val="20"/>
              </w:rPr>
              <w:t xml:space="preserve"> </w:t>
            </w:r>
            <w:r w:rsidRPr="00DF137E">
              <w:rPr>
                <w:rFonts w:ascii="Arial" w:hAnsi="Arial" w:cs="Arial"/>
                <w:sz w:val="20"/>
                <w:szCs w:val="20"/>
              </w:rPr>
              <w:t>specialist.</w:t>
            </w:r>
          </w:p>
          <w:p w14:paraId="37810CAC" w14:textId="1FD84BFB" w:rsidR="00122FBB" w:rsidRPr="00DF137E" w:rsidRDefault="00122FBB" w:rsidP="00813240">
            <w:pPr>
              <w:pStyle w:val="NormalWeb"/>
              <w:shd w:val="clear" w:color="auto" w:fill="FFFFFF"/>
              <w:spacing w:line="270" w:lineRule="atLeast"/>
              <w:rPr>
                <w:rFonts w:ascii="Arial" w:hAnsi="Arial" w:cs="Arial"/>
                <w:sz w:val="20"/>
                <w:szCs w:val="20"/>
              </w:rPr>
            </w:pPr>
            <w:r>
              <w:rPr>
                <w:rFonts w:ascii="Arial" w:hAnsi="Arial" w:cs="Arial"/>
                <w:sz w:val="20"/>
                <w:szCs w:val="20"/>
              </w:rPr>
              <w:lastRenderedPageBreak/>
              <w:t xml:space="preserve">Azithromycin can cause nausea and diarrhoea: patients should be instructed to take azithromycin with food. </w:t>
            </w:r>
          </w:p>
        </w:tc>
      </w:tr>
      <w:tr w:rsidR="00A846A1" w:rsidRPr="00DF137E" w14:paraId="65EECB21" w14:textId="77777777" w:rsidTr="00A846A1">
        <w:trPr>
          <w:trHeight w:val="251"/>
        </w:trPr>
        <w:tc>
          <w:tcPr>
            <w:tcW w:w="0" w:type="auto"/>
            <w:tcBorders>
              <w:top w:val="single" w:sz="4" w:space="0" w:color="auto"/>
              <w:left w:val="single" w:sz="4" w:space="0" w:color="auto"/>
              <w:bottom w:val="single" w:sz="4" w:space="0" w:color="auto"/>
              <w:right w:val="single" w:sz="4" w:space="0" w:color="auto"/>
            </w:tcBorders>
          </w:tcPr>
          <w:p w14:paraId="0226CCCB" w14:textId="77777777" w:rsidR="00A846A1" w:rsidRPr="00DF137E" w:rsidRDefault="00A846A1" w:rsidP="00DF137E">
            <w:pPr>
              <w:rPr>
                <w:b/>
                <w:bCs/>
                <w:sz w:val="20"/>
                <w:szCs w:val="20"/>
              </w:rPr>
            </w:pPr>
            <w:r w:rsidRPr="00DF137E">
              <w:rPr>
                <w:bCs/>
                <w:sz w:val="20"/>
                <w:szCs w:val="20"/>
              </w:rPr>
              <w:lastRenderedPageBreak/>
              <w:t xml:space="preserve">Pharyngeal </w:t>
            </w:r>
            <w:proofErr w:type="spellStart"/>
            <w:r w:rsidRPr="00DF137E">
              <w:rPr>
                <w:bCs/>
                <w:sz w:val="20"/>
                <w:szCs w:val="20"/>
              </w:rPr>
              <w:t>gonorrhoea</w:t>
            </w:r>
            <w:proofErr w:type="spellEnd"/>
          </w:p>
        </w:tc>
        <w:tc>
          <w:tcPr>
            <w:tcW w:w="0" w:type="auto"/>
            <w:tcBorders>
              <w:top w:val="single" w:sz="4" w:space="0" w:color="auto"/>
              <w:left w:val="single" w:sz="4" w:space="0" w:color="auto"/>
              <w:bottom w:val="single" w:sz="4" w:space="0" w:color="auto"/>
              <w:right w:val="single" w:sz="4" w:space="0" w:color="auto"/>
            </w:tcBorders>
          </w:tcPr>
          <w:p w14:paraId="258B4052" w14:textId="77777777" w:rsidR="00A846A1" w:rsidRPr="00DF137E" w:rsidRDefault="00A846A1" w:rsidP="009E1734">
            <w:pPr>
              <w:rPr>
                <w:b/>
                <w:bCs/>
                <w:color w:val="4F81BD" w:themeColor="accent1"/>
                <w:sz w:val="20"/>
                <w:szCs w:val="20"/>
              </w:rPr>
            </w:pPr>
            <w:r w:rsidRPr="00DF137E">
              <w:rPr>
                <w:b/>
                <w:bCs/>
                <w:color w:val="4F81BD" w:themeColor="accent1"/>
                <w:sz w:val="20"/>
                <w:szCs w:val="20"/>
              </w:rPr>
              <w:t>Ceftriaxone 500 mg in 2 ml of 1% lignocaine, IM, stat</w:t>
            </w:r>
          </w:p>
          <w:p w14:paraId="6A2F4296" w14:textId="77777777" w:rsidR="00A846A1" w:rsidRPr="00DF137E" w:rsidRDefault="00A846A1" w:rsidP="00EC4AE1">
            <w:pPr>
              <w:ind w:left="452"/>
              <w:rPr>
                <w:sz w:val="20"/>
                <w:szCs w:val="20"/>
              </w:rPr>
            </w:pPr>
          </w:p>
          <w:p w14:paraId="321A5932" w14:textId="77777777" w:rsidR="00A846A1" w:rsidRPr="00DF137E" w:rsidRDefault="00A846A1" w:rsidP="00EC4AE1">
            <w:pPr>
              <w:ind w:left="452"/>
              <w:rPr>
                <w:sz w:val="20"/>
                <w:szCs w:val="20"/>
                <w:lang w:val="en-GB"/>
              </w:rPr>
            </w:pPr>
            <w:r w:rsidRPr="00DF137E">
              <w:rPr>
                <w:sz w:val="20"/>
                <w:szCs w:val="20"/>
                <w:lang w:val="en-GB"/>
              </w:rPr>
              <w:t>PLUS</w:t>
            </w:r>
          </w:p>
          <w:p w14:paraId="37DCB1CD" w14:textId="77777777" w:rsidR="00A846A1" w:rsidRPr="00DF137E" w:rsidRDefault="00A846A1" w:rsidP="00EC4AE1">
            <w:pPr>
              <w:ind w:left="452"/>
              <w:rPr>
                <w:sz w:val="20"/>
                <w:szCs w:val="20"/>
                <w:lang w:val="en-GB"/>
              </w:rPr>
            </w:pPr>
          </w:p>
          <w:p w14:paraId="289DC8C3" w14:textId="77777777" w:rsidR="00A846A1" w:rsidRPr="00DF137E" w:rsidRDefault="00A846A1" w:rsidP="009E1734">
            <w:pPr>
              <w:rPr>
                <w:color w:val="4F81BD" w:themeColor="accent1"/>
                <w:sz w:val="20"/>
                <w:szCs w:val="20"/>
                <w:lang w:val="en-GB"/>
              </w:rPr>
            </w:pPr>
            <w:r w:rsidRPr="00DF137E">
              <w:rPr>
                <w:b/>
                <w:bCs/>
                <w:color w:val="4F81BD" w:themeColor="accent1"/>
                <w:sz w:val="20"/>
                <w:szCs w:val="20"/>
                <w:lang w:val="en-GB"/>
              </w:rPr>
              <w:t>Azithromycin 2 g PO, stat as divided dose</w:t>
            </w:r>
            <w:r w:rsidRPr="00DF137E">
              <w:rPr>
                <w:color w:val="4F81BD" w:themeColor="accent1"/>
                <w:sz w:val="20"/>
                <w:szCs w:val="20"/>
                <w:lang w:val="en-GB"/>
              </w:rPr>
              <w:t xml:space="preserve"> </w:t>
            </w:r>
            <w:r w:rsidRPr="00DF137E">
              <w:rPr>
                <w:sz w:val="20"/>
                <w:szCs w:val="20"/>
                <w:lang w:val="en-GB"/>
              </w:rPr>
              <w:t>(1 g stat followed by 1 g, 6-12 hours later)</w:t>
            </w:r>
          </w:p>
          <w:p w14:paraId="482B98A9" w14:textId="77777777" w:rsidR="00A846A1" w:rsidRPr="00DF137E" w:rsidRDefault="00A846A1" w:rsidP="00EC4AE1">
            <w:pPr>
              <w:ind w:left="141"/>
              <w:rPr>
                <w:sz w:val="20"/>
                <w:szCs w:val="20"/>
                <w:lang w:val="en-GB"/>
              </w:rPr>
            </w:pPr>
          </w:p>
        </w:tc>
        <w:tc>
          <w:tcPr>
            <w:tcW w:w="0" w:type="auto"/>
            <w:tcBorders>
              <w:top w:val="single" w:sz="4" w:space="0" w:color="auto"/>
              <w:left w:val="single" w:sz="4" w:space="0" w:color="auto"/>
              <w:bottom w:val="single" w:sz="4" w:space="0" w:color="auto"/>
              <w:right w:val="single" w:sz="4" w:space="0" w:color="auto"/>
            </w:tcBorders>
          </w:tcPr>
          <w:p w14:paraId="4B8C7199" w14:textId="35CF4F1F" w:rsidR="00A846A1" w:rsidRPr="00DF137E" w:rsidRDefault="00E5082A" w:rsidP="00597C9D">
            <w:pPr>
              <w:rPr>
                <w:sz w:val="20"/>
                <w:szCs w:val="20"/>
              </w:rPr>
            </w:pPr>
            <w:r>
              <w:rPr>
                <w:sz w:val="20"/>
                <w:szCs w:val="20"/>
              </w:rPr>
              <w:t xml:space="preserve">Nausea and </w:t>
            </w:r>
            <w:proofErr w:type="spellStart"/>
            <w:r>
              <w:rPr>
                <w:sz w:val="20"/>
                <w:szCs w:val="20"/>
              </w:rPr>
              <w:t>diarrhoea</w:t>
            </w:r>
            <w:proofErr w:type="spellEnd"/>
            <w:r>
              <w:rPr>
                <w:sz w:val="20"/>
                <w:szCs w:val="20"/>
              </w:rPr>
              <w:t xml:space="preserve"> are more common at the 2g dose of azithromycin compared to 1g dose.</w:t>
            </w:r>
          </w:p>
        </w:tc>
      </w:tr>
      <w:tr w:rsidR="00A846A1" w:rsidRPr="00DF137E" w14:paraId="30527DB2" w14:textId="77777777" w:rsidTr="00A846A1">
        <w:trPr>
          <w:trHeight w:val="251"/>
        </w:trPr>
        <w:tc>
          <w:tcPr>
            <w:tcW w:w="0" w:type="auto"/>
            <w:tcBorders>
              <w:top w:val="single" w:sz="4" w:space="0" w:color="auto"/>
              <w:left w:val="single" w:sz="4" w:space="0" w:color="auto"/>
              <w:bottom w:val="single" w:sz="4" w:space="0" w:color="auto"/>
              <w:right w:val="single" w:sz="4" w:space="0" w:color="auto"/>
            </w:tcBorders>
          </w:tcPr>
          <w:p w14:paraId="14F394F2" w14:textId="77777777" w:rsidR="00A846A1" w:rsidRPr="00DF137E" w:rsidRDefault="00A846A1" w:rsidP="00DF137E">
            <w:pPr>
              <w:rPr>
                <w:bCs/>
                <w:sz w:val="20"/>
                <w:szCs w:val="20"/>
              </w:rPr>
            </w:pPr>
            <w:r w:rsidRPr="00DF137E">
              <w:rPr>
                <w:bCs/>
                <w:sz w:val="20"/>
                <w:szCs w:val="20"/>
              </w:rPr>
              <w:t xml:space="preserve">Mild-moderate gonococcal </w:t>
            </w:r>
            <w:proofErr w:type="spellStart"/>
            <w:r w:rsidRPr="00DF137E">
              <w:rPr>
                <w:bCs/>
                <w:sz w:val="20"/>
                <w:szCs w:val="20"/>
              </w:rPr>
              <w:t>epididymo</w:t>
            </w:r>
            <w:proofErr w:type="spellEnd"/>
            <w:r w:rsidRPr="00DF137E">
              <w:rPr>
                <w:bCs/>
                <w:sz w:val="20"/>
                <w:szCs w:val="20"/>
              </w:rPr>
              <w:t>-orchitis</w:t>
            </w:r>
          </w:p>
        </w:tc>
        <w:tc>
          <w:tcPr>
            <w:tcW w:w="0" w:type="auto"/>
            <w:tcBorders>
              <w:top w:val="single" w:sz="4" w:space="0" w:color="auto"/>
              <w:left w:val="single" w:sz="4" w:space="0" w:color="auto"/>
              <w:bottom w:val="single" w:sz="4" w:space="0" w:color="auto"/>
              <w:right w:val="single" w:sz="4" w:space="0" w:color="auto"/>
            </w:tcBorders>
          </w:tcPr>
          <w:p w14:paraId="5FA5C73A" w14:textId="579E2C45" w:rsidR="00A846A1" w:rsidRPr="00DF137E" w:rsidRDefault="00A846A1" w:rsidP="00EC4AE1">
            <w:pPr>
              <w:widowControl/>
              <w:shd w:val="clear" w:color="auto" w:fill="FFFFFF"/>
              <w:autoSpaceDE/>
              <w:autoSpaceDN/>
              <w:spacing w:before="100" w:beforeAutospacing="1" w:after="100" w:afterAutospacing="1" w:line="270" w:lineRule="atLeast"/>
              <w:rPr>
                <w:b/>
                <w:bCs/>
                <w:color w:val="4F81BD" w:themeColor="accent1"/>
                <w:sz w:val="20"/>
                <w:szCs w:val="20"/>
              </w:rPr>
            </w:pPr>
            <w:r w:rsidRPr="00DF137E">
              <w:rPr>
                <w:b/>
                <w:bCs/>
                <w:color w:val="4F81BD" w:themeColor="accent1"/>
                <w:sz w:val="20"/>
                <w:szCs w:val="20"/>
              </w:rPr>
              <w:t xml:space="preserve">Azithromycin 1 g PO, stat </w:t>
            </w:r>
          </w:p>
          <w:p w14:paraId="75D8E890" w14:textId="4218B862" w:rsidR="00A846A1" w:rsidRPr="00DF137E" w:rsidRDefault="009E1734" w:rsidP="00EC4AE1">
            <w:pPr>
              <w:widowControl/>
              <w:shd w:val="clear" w:color="auto" w:fill="FFFFFF"/>
              <w:autoSpaceDE/>
              <w:autoSpaceDN/>
              <w:spacing w:before="100" w:beforeAutospacing="1" w:after="100" w:afterAutospacing="1" w:line="270" w:lineRule="atLeast"/>
              <w:rPr>
                <w:color w:val="444444"/>
                <w:sz w:val="20"/>
                <w:szCs w:val="20"/>
              </w:rPr>
            </w:pPr>
            <w:r w:rsidRPr="00DF137E">
              <w:rPr>
                <w:color w:val="444444"/>
                <w:sz w:val="20"/>
                <w:szCs w:val="20"/>
              </w:rPr>
              <w:t xml:space="preserve">       </w:t>
            </w:r>
            <w:r w:rsidR="00A846A1" w:rsidRPr="00DF137E">
              <w:rPr>
                <w:color w:val="444444"/>
                <w:sz w:val="20"/>
                <w:szCs w:val="20"/>
              </w:rPr>
              <w:t>PLUS</w:t>
            </w:r>
          </w:p>
          <w:p w14:paraId="1D5EDD1E" w14:textId="6A15385E" w:rsidR="00A846A1" w:rsidRPr="00DF137E" w:rsidRDefault="00A846A1" w:rsidP="00EC4AE1">
            <w:pPr>
              <w:widowControl/>
              <w:shd w:val="clear" w:color="auto" w:fill="FFFFFF"/>
              <w:autoSpaceDE/>
              <w:autoSpaceDN/>
              <w:spacing w:before="100" w:beforeAutospacing="1" w:after="100" w:afterAutospacing="1" w:line="270" w:lineRule="atLeast"/>
              <w:rPr>
                <w:b/>
                <w:bCs/>
                <w:color w:val="4F81BD" w:themeColor="accent1"/>
                <w:sz w:val="20"/>
                <w:szCs w:val="20"/>
              </w:rPr>
            </w:pPr>
            <w:r w:rsidRPr="00DF137E">
              <w:rPr>
                <w:b/>
                <w:bCs/>
                <w:color w:val="4F81BD" w:themeColor="accent1"/>
                <w:sz w:val="20"/>
                <w:szCs w:val="20"/>
              </w:rPr>
              <w:t>Ceftriaxone 500mg in 2ml of 1% lignocaine IM stat</w:t>
            </w:r>
          </w:p>
          <w:p w14:paraId="5B5584AA" w14:textId="6DC2A2E4" w:rsidR="00A846A1" w:rsidRPr="00DF137E" w:rsidRDefault="009E1734" w:rsidP="00EC4AE1">
            <w:pPr>
              <w:widowControl/>
              <w:shd w:val="clear" w:color="auto" w:fill="FFFFFF"/>
              <w:autoSpaceDE/>
              <w:autoSpaceDN/>
              <w:spacing w:before="100" w:beforeAutospacing="1" w:after="100" w:afterAutospacing="1" w:line="270" w:lineRule="atLeast"/>
              <w:rPr>
                <w:color w:val="444444"/>
                <w:sz w:val="20"/>
                <w:szCs w:val="20"/>
              </w:rPr>
            </w:pPr>
            <w:r w:rsidRPr="00DF137E">
              <w:rPr>
                <w:color w:val="444444"/>
                <w:sz w:val="20"/>
                <w:szCs w:val="20"/>
              </w:rPr>
              <w:t xml:space="preserve">       </w:t>
            </w:r>
            <w:r w:rsidR="00A846A1" w:rsidRPr="00DF137E">
              <w:rPr>
                <w:color w:val="444444"/>
                <w:sz w:val="20"/>
                <w:szCs w:val="20"/>
              </w:rPr>
              <w:t>PLUS </w:t>
            </w:r>
          </w:p>
          <w:p w14:paraId="7ACF5382" w14:textId="0E14D029" w:rsidR="00A846A1" w:rsidRPr="00DF137E" w:rsidRDefault="00A846A1" w:rsidP="00EC4AE1">
            <w:pPr>
              <w:widowControl/>
              <w:shd w:val="clear" w:color="auto" w:fill="FFFFFF"/>
              <w:autoSpaceDE/>
              <w:autoSpaceDN/>
              <w:spacing w:before="100" w:beforeAutospacing="1" w:after="100" w:afterAutospacing="1" w:line="270" w:lineRule="atLeast"/>
              <w:rPr>
                <w:b/>
                <w:bCs/>
                <w:color w:val="444444"/>
                <w:sz w:val="20"/>
                <w:szCs w:val="20"/>
              </w:rPr>
            </w:pPr>
            <w:r w:rsidRPr="00DF137E">
              <w:rPr>
                <w:b/>
                <w:bCs/>
                <w:color w:val="4F81BD" w:themeColor="accent1"/>
                <w:sz w:val="20"/>
                <w:szCs w:val="20"/>
              </w:rPr>
              <w:t xml:space="preserve">Doxycycline 100mg PO, </w:t>
            </w:r>
            <w:r w:rsidR="00DF137E" w:rsidRPr="00DF137E">
              <w:rPr>
                <w:b/>
                <w:bCs/>
                <w:color w:val="4F81BD" w:themeColor="accent1"/>
                <w:sz w:val="20"/>
                <w:szCs w:val="20"/>
              </w:rPr>
              <w:t>twice daily for</w:t>
            </w:r>
            <w:r w:rsidRPr="00DF137E">
              <w:rPr>
                <w:b/>
                <w:bCs/>
                <w:color w:val="4F81BD" w:themeColor="accent1"/>
                <w:sz w:val="20"/>
                <w:szCs w:val="20"/>
              </w:rPr>
              <w:t xml:space="preserve"> 14 days</w:t>
            </w:r>
          </w:p>
        </w:tc>
        <w:tc>
          <w:tcPr>
            <w:tcW w:w="0" w:type="auto"/>
            <w:tcBorders>
              <w:top w:val="single" w:sz="4" w:space="0" w:color="auto"/>
              <w:left w:val="single" w:sz="4" w:space="0" w:color="auto"/>
              <w:bottom w:val="single" w:sz="4" w:space="0" w:color="auto"/>
              <w:right w:val="single" w:sz="4" w:space="0" w:color="auto"/>
            </w:tcBorders>
          </w:tcPr>
          <w:p w14:paraId="7EC395B0" w14:textId="77777777" w:rsidR="00A846A1" w:rsidRPr="00DF137E" w:rsidRDefault="00A846A1" w:rsidP="00EC4AE1">
            <w:pPr>
              <w:ind w:left="452"/>
              <w:rPr>
                <w:sz w:val="20"/>
                <w:szCs w:val="20"/>
              </w:rPr>
            </w:pPr>
          </w:p>
        </w:tc>
      </w:tr>
      <w:tr w:rsidR="00A846A1" w:rsidRPr="00DF137E" w14:paraId="2E8AD665" w14:textId="77777777" w:rsidTr="00A846A1">
        <w:trPr>
          <w:trHeight w:val="251"/>
        </w:trPr>
        <w:tc>
          <w:tcPr>
            <w:tcW w:w="0" w:type="auto"/>
            <w:tcBorders>
              <w:top w:val="single" w:sz="4" w:space="0" w:color="auto"/>
              <w:left w:val="single" w:sz="4" w:space="0" w:color="auto"/>
              <w:bottom w:val="single" w:sz="4" w:space="0" w:color="auto"/>
              <w:right w:val="single" w:sz="4" w:space="0" w:color="auto"/>
            </w:tcBorders>
          </w:tcPr>
          <w:p w14:paraId="67ACD9C6" w14:textId="77777777" w:rsidR="00A846A1" w:rsidRPr="00DF137E" w:rsidRDefault="00A846A1" w:rsidP="00DF137E">
            <w:pPr>
              <w:rPr>
                <w:bCs/>
                <w:sz w:val="20"/>
                <w:szCs w:val="20"/>
              </w:rPr>
            </w:pPr>
            <w:r w:rsidRPr="00DF137E">
              <w:rPr>
                <w:bCs/>
                <w:sz w:val="20"/>
                <w:szCs w:val="20"/>
              </w:rPr>
              <w:t xml:space="preserve">Severe gonococcal </w:t>
            </w:r>
            <w:proofErr w:type="spellStart"/>
            <w:r w:rsidRPr="00DF137E">
              <w:rPr>
                <w:bCs/>
                <w:sz w:val="20"/>
                <w:szCs w:val="20"/>
              </w:rPr>
              <w:t>epididymo</w:t>
            </w:r>
            <w:proofErr w:type="spellEnd"/>
            <w:r w:rsidRPr="00DF137E">
              <w:rPr>
                <w:bCs/>
                <w:sz w:val="20"/>
                <w:szCs w:val="20"/>
              </w:rPr>
              <w:t>-orchitis</w:t>
            </w:r>
          </w:p>
        </w:tc>
        <w:tc>
          <w:tcPr>
            <w:tcW w:w="0" w:type="auto"/>
            <w:tcBorders>
              <w:top w:val="single" w:sz="4" w:space="0" w:color="auto"/>
              <w:left w:val="single" w:sz="4" w:space="0" w:color="auto"/>
              <w:bottom w:val="single" w:sz="4" w:space="0" w:color="auto"/>
              <w:right w:val="single" w:sz="4" w:space="0" w:color="auto"/>
            </w:tcBorders>
          </w:tcPr>
          <w:p w14:paraId="6D2B5F0A" w14:textId="77777777" w:rsidR="00A846A1" w:rsidRPr="00DF137E" w:rsidRDefault="00A846A1" w:rsidP="00EC4AE1">
            <w:pPr>
              <w:rPr>
                <w:sz w:val="20"/>
                <w:szCs w:val="20"/>
              </w:rPr>
            </w:pPr>
            <w:r w:rsidRPr="00DF137E">
              <w:rPr>
                <w:sz w:val="20"/>
                <w:szCs w:val="20"/>
              </w:rPr>
              <w:t>Admit to hospital for intravenous therapy</w:t>
            </w:r>
          </w:p>
        </w:tc>
        <w:tc>
          <w:tcPr>
            <w:tcW w:w="0" w:type="auto"/>
            <w:tcBorders>
              <w:top w:val="single" w:sz="4" w:space="0" w:color="auto"/>
              <w:left w:val="single" w:sz="4" w:space="0" w:color="auto"/>
              <w:bottom w:val="single" w:sz="4" w:space="0" w:color="auto"/>
              <w:right w:val="single" w:sz="4" w:space="0" w:color="auto"/>
            </w:tcBorders>
          </w:tcPr>
          <w:p w14:paraId="33E9E1DE" w14:textId="77777777" w:rsidR="00A846A1" w:rsidRPr="00DF137E" w:rsidRDefault="00A846A1" w:rsidP="00EC4AE1">
            <w:pPr>
              <w:ind w:left="452"/>
              <w:rPr>
                <w:sz w:val="20"/>
                <w:szCs w:val="20"/>
              </w:rPr>
            </w:pPr>
          </w:p>
        </w:tc>
      </w:tr>
      <w:tr w:rsidR="00A846A1" w:rsidRPr="00DF137E" w14:paraId="058353B1" w14:textId="77777777" w:rsidTr="00A846A1">
        <w:trPr>
          <w:trHeight w:val="251"/>
        </w:trPr>
        <w:tc>
          <w:tcPr>
            <w:tcW w:w="0" w:type="auto"/>
            <w:tcBorders>
              <w:top w:val="single" w:sz="4" w:space="0" w:color="auto"/>
              <w:left w:val="single" w:sz="4" w:space="0" w:color="auto"/>
              <w:bottom w:val="single" w:sz="4" w:space="0" w:color="auto"/>
              <w:right w:val="single" w:sz="4" w:space="0" w:color="auto"/>
            </w:tcBorders>
          </w:tcPr>
          <w:p w14:paraId="1F4FA4E1" w14:textId="77777777" w:rsidR="00A846A1" w:rsidRPr="00DF137E" w:rsidRDefault="00A846A1" w:rsidP="00DF137E">
            <w:pPr>
              <w:rPr>
                <w:bCs/>
                <w:sz w:val="20"/>
                <w:szCs w:val="20"/>
              </w:rPr>
            </w:pPr>
            <w:r w:rsidRPr="00DF137E">
              <w:rPr>
                <w:bCs/>
                <w:sz w:val="20"/>
                <w:szCs w:val="20"/>
              </w:rPr>
              <w:t>Mild-moderate gonococcal pelvic inflammatory disease (PID)</w:t>
            </w:r>
          </w:p>
        </w:tc>
        <w:tc>
          <w:tcPr>
            <w:tcW w:w="0" w:type="auto"/>
            <w:tcBorders>
              <w:top w:val="single" w:sz="4" w:space="0" w:color="auto"/>
              <w:left w:val="single" w:sz="4" w:space="0" w:color="auto"/>
              <w:bottom w:val="single" w:sz="4" w:space="0" w:color="auto"/>
              <w:right w:val="single" w:sz="4" w:space="0" w:color="auto"/>
            </w:tcBorders>
          </w:tcPr>
          <w:p w14:paraId="4D750A74" w14:textId="4AE1168B" w:rsidR="00A846A1" w:rsidRPr="00DF137E" w:rsidRDefault="00A846A1" w:rsidP="00EC4AE1">
            <w:pPr>
              <w:widowControl/>
              <w:shd w:val="clear" w:color="auto" w:fill="FFFFFF"/>
              <w:autoSpaceDE/>
              <w:autoSpaceDN/>
              <w:spacing w:before="100" w:beforeAutospacing="1" w:after="100" w:afterAutospacing="1" w:line="270" w:lineRule="atLeast"/>
              <w:rPr>
                <w:b/>
                <w:bCs/>
                <w:color w:val="4F81BD" w:themeColor="accent1"/>
                <w:sz w:val="20"/>
                <w:szCs w:val="20"/>
              </w:rPr>
            </w:pPr>
            <w:r w:rsidRPr="00DF137E">
              <w:rPr>
                <w:b/>
                <w:bCs/>
                <w:color w:val="4F81BD" w:themeColor="accent1"/>
                <w:sz w:val="20"/>
                <w:szCs w:val="20"/>
              </w:rPr>
              <w:t xml:space="preserve">Azithromycin 1 g PO, stat </w:t>
            </w:r>
          </w:p>
          <w:p w14:paraId="1E1EDF41" w14:textId="570613CD" w:rsidR="00A846A1" w:rsidRPr="00DF137E" w:rsidRDefault="009E1734" w:rsidP="00EC4AE1">
            <w:pPr>
              <w:widowControl/>
              <w:shd w:val="clear" w:color="auto" w:fill="FFFFFF"/>
              <w:autoSpaceDE/>
              <w:autoSpaceDN/>
              <w:spacing w:before="100" w:beforeAutospacing="1" w:after="100" w:afterAutospacing="1" w:line="270" w:lineRule="atLeast"/>
              <w:rPr>
                <w:color w:val="444444"/>
                <w:sz w:val="20"/>
                <w:szCs w:val="20"/>
              </w:rPr>
            </w:pPr>
            <w:r w:rsidRPr="00DF137E">
              <w:rPr>
                <w:color w:val="444444"/>
                <w:sz w:val="20"/>
                <w:szCs w:val="20"/>
              </w:rPr>
              <w:t xml:space="preserve">       </w:t>
            </w:r>
            <w:r w:rsidR="00A846A1" w:rsidRPr="00DF137E">
              <w:rPr>
                <w:color w:val="444444"/>
                <w:sz w:val="20"/>
                <w:szCs w:val="20"/>
              </w:rPr>
              <w:t>PLUS</w:t>
            </w:r>
          </w:p>
          <w:p w14:paraId="216795A9" w14:textId="48FB2B2E" w:rsidR="00A846A1" w:rsidRPr="00DF137E" w:rsidRDefault="00A846A1" w:rsidP="00EC4AE1">
            <w:pPr>
              <w:widowControl/>
              <w:shd w:val="clear" w:color="auto" w:fill="FFFFFF"/>
              <w:autoSpaceDE/>
              <w:autoSpaceDN/>
              <w:spacing w:before="100" w:beforeAutospacing="1" w:after="100" w:afterAutospacing="1" w:line="270" w:lineRule="atLeast"/>
              <w:rPr>
                <w:b/>
                <w:bCs/>
                <w:color w:val="4F81BD" w:themeColor="accent1"/>
                <w:sz w:val="20"/>
                <w:szCs w:val="20"/>
              </w:rPr>
            </w:pPr>
            <w:r w:rsidRPr="00DF137E">
              <w:rPr>
                <w:b/>
                <w:bCs/>
                <w:color w:val="4F81BD" w:themeColor="accent1"/>
                <w:sz w:val="20"/>
                <w:szCs w:val="20"/>
              </w:rPr>
              <w:t>Ceftriaxone 500mg in 2ml of 1% lignocaine IM</w:t>
            </w:r>
          </w:p>
          <w:p w14:paraId="1DE52E17" w14:textId="79E9A181" w:rsidR="00A846A1" w:rsidRPr="00DF137E" w:rsidRDefault="009E1734" w:rsidP="00EC4AE1">
            <w:pPr>
              <w:widowControl/>
              <w:shd w:val="clear" w:color="auto" w:fill="FFFFFF"/>
              <w:autoSpaceDE/>
              <w:autoSpaceDN/>
              <w:spacing w:before="100" w:beforeAutospacing="1" w:after="100" w:afterAutospacing="1" w:line="270" w:lineRule="atLeast"/>
              <w:rPr>
                <w:color w:val="444444"/>
                <w:sz w:val="20"/>
                <w:szCs w:val="20"/>
              </w:rPr>
            </w:pPr>
            <w:r w:rsidRPr="00DF137E">
              <w:rPr>
                <w:color w:val="444444"/>
                <w:sz w:val="20"/>
                <w:szCs w:val="20"/>
              </w:rPr>
              <w:t xml:space="preserve">       </w:t>
            </w:r>
            <w:r w:rsidR="00A846A1" w:rsidRPr="00DF137E">
              <w:rPr>
                <w:color w:val="444444"/>
                <w:sz w:val="20"/>
                <w:szCs w:val="20"/>
              </w:rPr>
              <w:t>PLUS</w:t>
            </w:r>
          </w:p>
          <w:p w14:paraId="7C25FCF2" w14:textId="3A9010E6" w:rsidR="00A846A1" w:rsidRPr="00DF137E" w:rsidRDefault="00A846A1" w:rsidP="00EC4AE1">
            <w:pPr>
              <w:widowControl/>
              <w:shd w:val="clear" w:color="auto" w:fill="FFFFFF"/>
              <w:autoSpaceDE/>
              <w:autoSpaceDN/>
              <w:spacing w:before="100" w:beforeAutospacing="1" w:after="100" w:afterAutospacing="1" w:line="270" w:lineRule="atLeast"/>
              <w:rPr>
                <w:b/>
                <w:bCs/>
                <w:color w:val="444444"/>
                <w:sz w:val="20"/>
                <w:szCs w:val="20"/>
              </w:rPr>
            </w:pPr>
            <w:r w:rsidRPr="00DF137E">
              <w:rPr>
                <w:b/>
                <w:bCs/>
                <w:color w:val="4F81BD" w:themeColor="accent1"/>
                <w:sz w:val="20"/>
                <w:szCs w:val="20"/>
              </w:rPr>
              <w:t xml:space="preserve">Metronidazole 400mg PO, </w:t>
            </w:r>
            <w:r w:rsidR="00DF137E">
              <w:rPr>
                <w:b/>
                <w:bCs/>
                <w:color w:val="4F81BD" w:themeColor="accent1"/>
                <w:sz w:val="20"/>
                <w:szCs w:val="20"/>
              </w:rPr>
              <w:t>twice daily for</w:t>
            </w:r>
            <w:r w:rsidRPr="00DF137E">
              <w:rPr>
                <w:b/>
                <w:bCs/>
                <w:color w:val="4F81BD" w:themeColor="accent1"/>
                <w:sz w:val="20"/>
                <w:szCs w:val="20"/>
              </w:rPr>
              <w:t xml:space="preserve"> 14 days</w:t>
            </w:r>
            <w:r w:rsidRPr="00DF137E">
              <w:rPr>
                <w:b/>
                <w:bCs/>
                <w:color w:val="444444"/>
                <w:sz w:val="20"/>
                <w:szCs w:val="20"/>
              </w:rPr>
              <w:t xml:space="preserve"> </w:t>
            </w:r>
          </w:p>
          <w:p w14:paraId="5865D2E3" w14:textId="5A2EAE48" w:rsidR="00A846A1" w:rsidRPr="00DF137E" w:rsidRDefault="009E1734" w:rsidP="00EC4AE1">
            <w:pPr>
              <w:widowControl/>
              <w:shd w:val="clear" w:color="auto" w:fill="FFFFFF"/>
              <w:autoSpaceDE/>
              <w:autoSpaceDN/>
              <w:spacing w:before="100" w:beforeAutospacing="1" w:after="100" w:afterAutospacing="1" w:line="270" w:lineRule="atLeast"/>
              <w:rPr>
                <w:color w:val="444444"/>
                <w:sz w:val="20"/>
                <w:szCs w:val="20"/>
              </w:rPr>
            </w:pPr>
            <w:r w:rsidRPr="00DF137E">
              <w:rPr>
                <w:color w:val="444444"/>
                <w:sz w:val="20"/>
                <w:szCs w:val="20"/>
              </w:rPr>
              <w:t xml:space="preserve">      </w:t>
            </w:r>
            <w:r w:rsidR="00112C18">
              <w:rPr>
                <w:color w:val="444444"/>
                <w:sz w:val="20"/>
                <w:szCs w:val="20"/>
              </w:rPr>
              <w:t>PLUS</w:t>
            </w:r>
          </w:p>
          <w:p w14:paraId="55583BC9" w14:textId="549F310D" w:rsidR="00A846A1" w:rsidRPr="00DF137E" w:rsidRDefault="00A846A1" w:rsidP="00EC4AE1">
            <w:pPr>
              <w:widowControl/>
              <w:shd w:val="clear" w:color="auto" w:fill="FFFFFF"/>
              <w:autoSpaceDE/>
              <w:autoSpaceDN/>
              <w:spacing w:before="100" w:beforeAutospacing="1" w:after="100" w:afterAutospacing="1" w:line="270" w:lineRule="atLeast"/>
              <w:rPr>
                <w:b/>
                <w:bCs/>
                <w:color w:val="444444"/>
                <w:sz w:val="20"/>
                <w:szCs w:val="20"/>
              </w:rPr>
            </w:pPr>
            <w:r w:rsidRPr="00DF137E">
              <w:rPr>
                <w:b/>
                <w:bCs/>
                <w:color w:val="4F81BD" w:themeColor="accent1"/>
                <w:sz w:val="20"/>
                <w:szCs w:val="20"/>
              </w:rPr>
              <w:t xml:space="preserve">Doxycycline 100mg PO, </w:t>
            </w:r>
            <w:r w:rsidR="00DF137E">
              <w:rPr>
                <w:b/>
                <w:bCs/>
                <w:color w:val="4F81BD" w:themeColor="accent1"/>
                <w:sz w:val="20"/>
                <w:szCs w:val="20"/>
              </w:rPr>
              <w:t>twice daily for</w:t>
            </w:r>
            <w:r w:rsidRPr="00DF137E">
              <w:rPr>
                <w:b/>
                <w:bCs/>
                <w:color w:val="4F81BD" w:themeColor="accent1"/>
                <w:sz w:val="20"/>
                <w:szCs w:val="20"/>
              </w:rPr>
              <w:t xml:space="preserve"> 14 days </w:t>
            </w:r>
          </w:p>
        </w:tc>
        <w:tc>
          <w:tcPr>
            <w:tcW w:w="0" w:type="auto"/>
            <w:tcBorders>
              <w:top w:val="single" w:sz="4" w:space="0" w:color="auto"/>
              <w:left w:val="single" w:sz="4" w:space="0" w:color="auto"/>
              <w:bottom w:val="single" w:sz="4" w:space="0" w:color="auto"/>
              <w:right w:val="single" w:sz="4" w:space="0" w:color="auto"/>
            </w:tcBorders>
          </w:tcPr>
          <w:p w14:paraId="34FA6862" w14:textId="77777777" w:rsidR="00A846A1" w:rsidRPr="00DF137E" w:rsidRDefault="00A846A1" w:rsidP="00EC4AE1">
            <w:pPr>
              <w:ind w:left="452"/>
              <w:rPr>
                <w:sz w:val="20"/>
                <w:szCs w:val="20"/>
              </w:rPr>
            </w:pPr>
          </w:p>
        </w:tc>
      </w:tr>
      <w:tr w:rsidR="00A846A1" w:rsidRPr="00DF137E" w14:paraId="3BC78006" w14:textId="77777777" w:rsidTr="00A846A1">
        <w:trPr>
          <w:trHeight w:val="251"/>
        </w:trPr>
        <w:tc>
          <w:tcPr>
            <w:tcW w:w="0" w:type="auto"/>
            <w:tcBorders>
              <w:top w:val="single" w:sz="4" w:space="0" w:color="auto"/>
              <w:left w:val="single" w:sz="4" w:space="0" w:color="auto"/>
              <w:bottom w:val="single" w:sz="4" w:space="0" w:color="auto"/>
              <w:right w:val="single" w:sz="4" w:space="0" w:color="auto"/>
            </w:tcBorders>
          </w:tcPr>
          <w:p w14:paraId="1A2E69D8" w14:textId="77777777" w:rsidR="00A846A1" w:rsidRPr="00DF137E" w:rsidRDefault="00A846A1" w:rsidP="00DF137E">
            <w:pPr>
              <w:rPr>
                <w:bCs/>
                <w:sz w:val="20"/>
                <w:szCs w:val="20"/>
              </w:rPr>
            </w:pPr>
            <w:r w:rsidRPr="00DF137E">
              <w:rPr>
                <w:bCs/>
                <w:sz w:val="20"/>
                <w:szCs w:val="20"/>
              </w:rPr>
              <w:t>Severe gonococcal PID</w:t>
            </w:r>
          </w:p>
        </w:tc>
        <w:tc>
          <w:tcPr>
            <w:tcW w:w="0" w:type="auto"/>
            <w:tcBorders>
              <w:top w:val="single" w:sz="4" w:space="0" w:color="auto"/>
              <w:left w:val="single" w:sz="4" w:space="0" w:color="auto"/>
              <w:bottom w:val="single" w:sz="4" w:space="0" w:color="auto"/>
              <w:right w:val="single" w:sz="4" w:space="0" w:color="auto"/>
            </w:tcBorders>
          </w:tcPr>
          <w:p w14:paraId="019F5452" w14:textId="77777777" w:rsidR="00A846A1" w:rsidRPr="00DF137E" w:rsidRDefault="00A846A1" w:rsidP="00EC4AE1">
            <w:pPr>
              <w:widowControl/>
              <w:shd w:val="clear" w:color="auto" w:fill="FFFFFF"/>
              <w:autoSpaceDE/>
              <w:autoSpaceDN/>
              <w:spacing w:before="100" w:beforeAutospacing="1" w:after="100" w:afterAutospacing="1" w:line="270" w:lineRule="atLeast"/>
              <w:rPr>
                <w:color w:val="444444"/>
                <w:sz w:val="20"/>
                <w:szCs w:val="20"/>
              </w:rPr>
            </w:pPr>
            <w:r w:rsidRPr="00DF137E">
              <w:rPr>
                <w:sz w:val="20"/>
                <w:szCs w:val="20"/>
              </w:rPr>
              <w:t>Admit to hospital for intravenous therapy</w:t>
            </w:r>
          </w:p>
        </w:tc>
        <w:tc>
          <w:tcPr>
            <w:tcW w:w="0" w:type="auto"/>
            <w:tcBorders>
              <w:top w:val="single" w:sz="4" w:space="0" w:color="auto"/>
              <w:left w:val="single" w:sz="4" w:space="0" w:color="auto"/>
              <w:bottom w:val="single" w:sz="4" w:space="0" w:color="auto"/>
              <w:right w:val="single" w:sz="4" w:space="0" w:color="auto"/>
            </w:tcBorders>
          </w:tcPr>
          <w:p w14:paraId="587280E4" w14:textId="77777777" w:rsidR="00A846A1" w:rsidRPr="00DF137E" w:rsidRDefault="00A846A1" w:rsidP="00EC4AE1">
            <w:pPr>
              <w:ind w:left="452"/>
              <w:rPr>
                <w:sz w:val="20"/>
                <w:szCs w:val="20"/>
              </w:rPr>
            </w:pPr>
          </w:p>
        </w:tc>
      </w:tr>
    </w:tbl>
    <w:p w14:paraId="72B89C61" w14:textId="77777777" w:rsidR="0090090E" w:rsidRDefault="0090090E">
      <w:pPr>
        <w:pStyle w:val="Heading1"/>
        <w:rPr>
          <w:color w:val="2E6399"/>
          <w:sz w:val="20"/>
          <w:szCs w:val="20"/>
        </w:rPr>
      </w:pPr>
    </w:p>
    <w:p w14:paraId="3397B7D0" w14:textId="10ECA572" w:rsidR="0090090E" w:rsidRDefault="0090090E">
      <w:pPr>
        <w:pStyle w:val="Heading1"/>
        <w:rPr>
          <w:color w:val="2E6399"/>
          <w:sz w:val="20"/>
          <w:szCs w:val="20"/>
        </w:rPr>
      </w:pPr>
    </w:p>
    <w:p w14:paraId="364287AE" w14:textId="77777777" w:rsidR="003851FD" w:rsidRPr="00BA2DC6" w:rsidRDefault="003851FD" w:rsidP="003851FD">
      <w:pPr>
        <w:pStyle w:val="Heading5"/>
        <w:spacing w:after="300"/>
        <w:ind w:left="540" w:right="1810"/>
        <w:rPr>
          <w:rFonts w:ascii="Arial" w:hAnsi="Arial" w:cs="Arial"/>
          <w:color w:val="666666"/>
          <w:lang w:val="en-AU"/>
        </w:rPr>
      </w:pPr>
      <w:r w:rsidRPr="00BA2DC6">
        <w:rPr>
          <w:color w:val="00527D"/>
          <w:sz w:val="30"/>
          <w:szCs w:val="30"/>
          <w:bdr w:val="none" w:sz="0" w:space="0" w:color="auto" w:frame="1"/>
        </w:rPr>
        <w:t>PATIENTS WITH DRUG ALLERGIES</w:t>
      </w:r>
    </w:p>
    <w:p w14:paraId="315BEAA4" w14:textId="77777777" w:rsidR="003851FD" w:rsidRPr="00BA2DC6" w:rsidRDefault="003851FD" w:rsidP="003851FD">
      <w:pPr>
        <w:pStyle w:val="NormalWeb"/>
        <w:spacing w:after="270" w:line="270" w:lineRule="atLeast"/>
        <w:ind w:left="540" w:right="210"/>
        <w:rPr>
          <w:rFonts w:ascii="Arial" w:hAnsi="Arial" w:cs="Arial"/>
          <w:color w:val="00527D"/>
        </w:rPr>
      </w:pPr>
      <w:r w:rsidRPr="00BA2DC6">
        <w:rPr>
          <w:rFonts w:ascii="Arial" w:hAnsi="Arial" w:cs="Arial"/>
          <w:color w:val="00527D"/>
        </w:rPr>
        <w:t xml:space="preserve">A history of rash or urticaria following penicillin is not necessarily a contraindication to treatment with ceftriaxone. However, if there is a history of </w:t>
      </w:r>
      <w:r w:rsidRPr="00C41AC4">
        <w:rPr>
          <w:rFonts w:ascii="Arial" w:hAnsi="Arial" w:cs="Arial"/>
          <w:i/>
          <w:color w:val="00527D"/>
        </w:rPr>
        <w:t>anaphylaxis</w:t>
      </w:r>
      <w:r w:rsidRPr="00BA2DC6">
        <w:rPr>
          <w:rFonts w:ascii="Arial" w:hAnsi="Arial" w:cs="Arial"/>
          <w:color w:val="00527D"/>
        </w:rPr>
        <w:t xml:space="preserve"> following penicillin, or those with documented allergy to cephalosporins, an alternative to ceftriaxone should be used. Treatment choice will depend on prevailing patterns of antimicrobial resistance. Options to be considered for initial treatment include:</w:t>
      </w:r>
    </w:p>
    <w:p w14:paraId="2E45538C" w14:textId="77777777" w:rsidR="003851FD" w:rsidRPr="00BA2DC6" w:rsidRDefault="003851FD" w:rsidP="003851FD">
      <w:pPr>
        <w:pStyle w:val="NormalWeb"/>
        <w:spacing w:line="270" w:lineRule="atLeast"/>
        <w:ind w:left="1140" w:right="210"/>
        <w:rPr>
          <w:rFonts w:ascii="Arial" w:hAnsi="Arial" w:cs="Arial"/>
          <w:color w:val="00527D"/>
        </w:rPr>
      </w:pPr>
      <w:r w:rsidRPr="00BA2DC6">
        <w:rPr>
          <w:rFonts w:ascii="Wingdings" w:hAnsi="Wingdings" w:cs="Arial"/>
          <w:color w:val="00527D"/>
        </w:rPr>
        <w:t></w:t>
      </w:r>
      <w:r w:rsidRPr="00BA2DC6">
        <w:rPr>
          <w:color w:val="00527D"/>
          <w:sz w:val="14"/>
          <w:szCs w:val="14"/>
        </w:rPr>
        <w:t xml:space="preserve"> </w:t>
      </w:r>
      <w:r w:rsidRPr="00BA2DC6">
        <w:rPr>
          <w:rStyle w:val="Strong"/>
        </w:rPr>
        <w:t>Azithromycin 2 g together with doxycycline 100 mg twice daily for 7 days.</w:t>
      </w:r>
    </w:p>
    <w:p w14:paraId="34A2DDA7" w14:textId="77777777" w:rsidR="003851FD" w:rsidRPr="00BA2DC6" w:rsidRDefault="003851FD" w:rsidP="003851FD">
      <w:pPr>
        <w:pStyle w:val="NormalWeb"/>
        <w:spacing w:after="240" w:line="270" w:lineRule="atLeast"/>
        <w:ind w:left="540" w:right="210"/>
        <w:rPr>
          <w:rFonts w:ascii="Arial" w:hAnsi="Arial" w:cs="Arial"/>
          <w:color w:val="00527D"/>
        </w:rPr>
      </w:pPr>
      <w:r w:rsidRPr="00BA2DC6">
        <w:rPr>
          <w:rFonts w:ascii="Arial" w:hAnsi="Arial" w:cs="Arial"/>
          <w:color w:val="00527D"/>
        </w:rPr>
        <w:t>Combination therapy is preferred to monotherapy because of concerns about inducing resistance if single-drug therapy is used. There is no evidence for this combination.</w:t>
      </w:r>
      <w:r w:rsidRPr="00BA2DC6">
        <w:rPr>
          <w:rFonts w:ascii="Arial" w:hAnsi="Arial" w:cs="Arial"/>
          <w:color w:val="00527D"/>
        </w:rPr>
        <w:br/>
      </w:r>
      <w:r w:rsidRPr="00BA2DC6">
        <w:rPr>
          <w:rFonts w:ascii="Arial" w:hAnsi="Arial" w:cs="Arial"/>
          <w:color w:val="00527D"/>
        </w:rPr>
        <w:br/>
      </w:r>
      <w:r w:rsidRPr="00BA2DC6">
        <w:rPr>
          <w:rFonts w:ascii="Arial" w:hAnsi="Arial" w:cs="Arial"/>
          <w:color w:val="00527D"/>
        </w:rPr>
        <w:lastRenderedPageBreak/>
        <w:t>A single 2 g dose of azithromycin has been shown to be effective in &gt;95% of uncomplicated susceptible genital, pharyngeal and rectal infections. However, this dose commonly causes significant gastrointestinal upset and should be taken with food</w:t>
      </w:r>
      <w:r w:rsidRPr="00C41AC4">
        <w:rPr>
          <w:rFonts w:ascii="Arial" w:hAnsi="Arial" w:cs="Arial"/>
          <w:color w:val="444444"/>
          <w:lang w:val="en-US"/>
        </w:rPr>
        <w:t xml:space="preserve"> (1 g stat followed by 1 g, 6-12 hours later)</w:t>
      </w:r>
      <w:r w:rsidRPr="00BA2DC6">
        <w:rPr>
          <w:rFonts w:ascii="Arial" w:hAnsi="Arial" w:cs="Arial"/>
          <w:color w:val="00527D"/>
        </w:rPr>
        <w:br/>
      </w:r>
      <w:r w:rsidRPr="00BA2DC6">
        <w:rPr>
          <w:rFonts w:ascii="Arial" w:hAnsi="Arial" w:cs="Arial"/>
          <w:color w:val="00527D"/>
        </w:rPr>
        <w:br/>
        <w:t>In patients unable to tolerate this combination, consider:</w:t>
      </w:r>
    </w:p>
    <w:p w14:paraId="671E278F" w14:textId="77777777" w:rsidR="003851FD" w:rsidRPr="00BA2DC6" w:rsidRDefault="003851FD" w:rsidP="003851FD">
      <w:pPr>
        <w:pStyle w:val="NormalWeb"/>
        <w:spacing w:line="270" w:lineRule="atLeast"/>
        <w:ind w:left="1140" w:right="210"/>
        <w:rPr>
          <w:rFonts w:ascii="Arial" w:hAnsi="Arial" w:cs="Arial"/>
          <w:color w:val="00527D"/>
        </w:rPr>
      </w:pPr>
      <w:r w:rsidRPr="00BA2DC6">
        <w:rPr>
          <w:rFonts w:ascii="Wingdings" w:hAnsi="Wingdings" w:cs="Arial"/>
          <w:color w:val="00527D"/>
        </w:rPr>
        <w:t></w:t>
      </w:r>
      <w:r w:rsidRPr="00BA2DC6">
        <w:rPr>
          <w:color w:val="00527D"/>
          <w:sz w:val="14"/>
          <w:szCs w:val="14"/>
        </w:rPr>
        <w:t xml:space="preserve"> </w:t>
      </w:r>
      <w:r w:rsidRPr="00BA2DC6">
        <w:rPr>
          <w:rStyle w:val="Strong"/>
        </w:rPr>
        <w:t xml:space="preserve">Azithromycin 2 g alone, as divided dose </w:t>
      </w:r>
      <w:r w:rsidRPr="00C41AC4">
        <w:rPr>
          <w:rFonts w:ascii="Arial" w:hAnsi="Arial" w:cs="Arial"/>
          <w:color w:val="444444"/>
          <w:lang w:val="en-US"/>
        </w:rPr>
        <w:t>(1 g stat followed by 1 g, 6-12 hours later)</w:t>
      </w:r>
      <w:r w:rsidRPr="00BA2DC6">
        <w:rPr>
          <w:rFonts w:ascii="Arial" w:hAnsi="Arial" w:cs="Arial"/>
          <w:color w:val="444444"/>
          <w:lang w:val="en-US"/>
        </w:rPr>
        <w:t xml:space="preserve"> </w:t>
      </w:r>
    </w:p>
    <w:p w14:paraId="0AE07544" w14:textId="77777777" w:rsidR="003851FD" w:rsidRPr="00BA2DC6" w:rsidRDefault="003851FD" w:rsidP="003851FD">
      <w:pPr>
        <w:pStyle w:val="NormalWeb"/>
        <w:spacing w:after="270" w:line="270" w:lineRule="atLeast"/>
        <w:ind w:left="1740" w:right="210"/>
        <w:rPr>
          <w:rFonts w:ascii="Arial" w:hAnsi="Arial" w:cs="Arial"/>
          <w:color w:val="00527D"/>
        </w:rPr>
      </w:pPr>
      <w:r w:rsidRPr="00BA2DC6">
        <w:rPr>
          <w:rFonts w:ascii="Arial" w:hAnsi="Arial" w:cs="Arial"/>
          <w:color w:val="00527D"/>
        </w:rPr>
        <w:t>or</w:t>
      </w:r>
    </w:p>
    <w:p w14:paraId="5FFF5CC9" w14:textId="77777777" w:rsidR="003851FD" w:rsidRPr="00BA2DC6" w:rsidRDefault="003851FD" w:rsidP="003851FD">
      <w:pPr>
        <w:pStyle w:val="NormalWeb"/>
        <w:spacing w:line="270" w:lineRule="atLeast"/>
        <w:ind w:left="1140" w:right="210"/>
        <w:rPr>
          <w:rFonts w:ascii="Arial" w:hAnsi="Arial" w:cs="Arial"/>
          <w:color w:val="00527D"/>
        </w:rPr>
      </w:pPr>
      <w:r w:rsidRPr="00BA2DC6">
        <w:rPr>
          <w:rFonts w:ascii="Wingdings" w:hAnsi="Wingdings" w:cs="Arial"/>
          <w:color w:val="00527D"/>
        </w:rPr>
        <w:t></w:t>
      </w:r>
      <w:r w:rsidRPr="00BA2DC6">
        <w:rPr>
          <w:color w:val="00527D"/>
          <w:sz w:val="14"/>
          <w:szCs w:val="14"/>
        </w:rPr>
        <w:t xml:space="preserve"> </w:t>
      </w:r>
      <w:r w:rsidRPr="00BA2DC6">
        <w:rPr>
          <w:rStyle w:val="Strong"/>
        </w:rPr>
        <w:t>Doxycycline 100 mg twice daily for 7 days</w:t>
      </w:r>
    </w:p>
    <w:p w14:paraId="629775DE" w14:textId="77777777" w:rsidR="003851FD" w:rsidRPr="00BA2DC6" w:rsidRDefault="003851FD" w:rsidP="003851FD">
      <w:pPr>
        <w:pStyle w:val="NormalWeb"/>
        <w:spacing w:after="270" w:line="270" w:lineRule="atLeast"/>
        <w:ind w:left="1740" w:right="210"/>
        <w:rPr>
          <w:rFonts w:ascii="Arial" w:hAnsi="Arial" w:cs="Arial"/>
          <w:color w:val="00527D"/>
        </w:rPr>
      </w:pPr>
      <w:r w:rsidRPr="00BA2DC6">
        <w:rPr>
          <w:rFonts w:ascii="Arial" w:hAnsi="Arial" w:cs="Arial"/>
          <w:color w:val="00527D"/>
        </w:rPr>
        <w:t>or</w:t>
      </w:r>
    </w:p>
    <w:p w14:paraId="6791A03C" w14:textId="77777777" w:rsidR="003851FD" w:rsidRPr="00BA2DC6" w:rsidRDefault="003851FD" w:rsidP="003851FD">
      <w:pPr>
        <w:pStyle w:val="NormalWeb"/>
        <w:spacing w:line="270" w:lineRule="atLeast"/>
        <w:ind w:left="1140" w:right="210"/>
        <w:rPr>
          <w:rFonts w:ascii="Arial" w:hAnsi="Arial" w:cs="Arial"/>
          <w:color w:val="00527D"/>
        </w:rPr>
      </w:pPr>
      <w:r w:rsidRPr="00BA2DC6">
        <w:rPr>
          <w:rFonts w:ascii="Wingdings" w:hAnsi="Wingdings" w:cs="Arial"/>
          <w:color w:val="00527D"/>
        </w:rPr>
        <w:t></w:t>
      </w:r>
      <w:r w:rsidRPr="00BA2DC6">
        <w:rPr>
          <w:color w:val="00527D"/>
          <w:sz w:val="14"/>
          <w:szCs w:val="14"/>
        </w:rPr>
        <w:t xml:space="preserve"> </w:t>
      </w:r>
      <w:r w:rsidRPr="00BA2DC6">
        <w:rPr>
          <w:rStyle w:val="Strong"/>
        </w:rPr>
        <w:t xml:space="preserve">Ciprofloxacin 500 mg single dose. </w:t>
      </w:r>
    </w:p>
    <w:p w14:paraId="67ED31EC" w14:textId="77777777" w:rsidR="003851FD" w:rsidRDefault="003851FD" w:rsidP="003851FD">
      <w:pPr>
        <w:pStyle w:val="Heading1"/>
        <w:rPr>
          <w:color w:val="00527D"/>
        </w:rPr>
      </w:pPr>
    </w:p>
    <w:p w14:paraId="11A12313" w14:textId="77777777" w:rsidR="003851FD" w:rsidRDefault="003851FD" w:rsidP="003851FD">
      <w:pPr>
        <w:pStyle w:val="Heading1"/>
        <w:rPr>
          <w:color w:val="00527D"/>
        </w:rPr>
      </w:pPr>
      <w:r>
        <w:rPr>
          <w:color w:val="00527D"/>
        </w:rPr>
        <w:t xml:space="preserve">High level resistance </w:t>
      </w:r>
    </w:p>
    <w:p w14:paraId="6DCB3870" w14:textId="77777777" w:rsidR="003851FD" w:rsidRDefault="003851FD" w:rsidP="003851FD">
      <w:pPr>
        <w:pStyle w:val="Heading1"/>
        <w:rPr>
          <w:color w:val="00527D"/>
        </w:rPr>
      </w:pPr>
    </w:p>
    <w:p w14:paraId="284104CB" w14:textId="77777777" w:rsidR="003851FD" w:rsidRDefault="003851FD" w:rsidP="003851FD">
      <w:pPr>
        <w:pStyle w:val="NormalWeb"/>
        <w:shd w:val="clear" w:color="auto" w:fill="FFFFFF"/>
        <w:spacing w:line="270" w:lineRule="atLeast"/>
        <w:rPr>
          <w:color w:val="444444"/>
        </w:rPr>
      </w:pPr>
      <w:r w:rsidRPr="00B6377A">
        <w:rPr>
          <w:color w:val="444444"/>
        </w:rPr>
        <w:t>Gonococcal isolates with high level resistance to ceftriaxone (MIC ≥0.125) and/or azithromycin (MIC ≥256) should be discussed with a senior MSHC sexual health physician and be reported to the Victorian Department of Health and Human Services and Partner Notification Officers, so that close follow up of the index case with test of cure and outbreak investigation are conducted to limit the further transmission of highly resistant gonorrhoea. </w:t>
      </w:r>
    </w:p>
    <w:p w14:paraId="6161ACFF" w14:textId="77777777" w:rsidR="003851FD" w:rsidRPr="00B6377A" w:rsidRDefault="003851FD" w:rsidP="003851FD">
      <w:pPr>
        <w:pStyle w:val="NormalWeb"/>
        <w:shd w:val="clear" w:color="auto" w:fill="FFFFFF"/>
        <w:spacing w:line="270" w:lineRule="atLeast"/>
        <w:rPr>
          <w:rFonts w:ascii="Arial" w:hAnsi="Arial" w:cs="Arial"/>
          <w:color w:val="444444"/>
          <w:lang w:val="en-US"/>
        </w:rPr>
      </w:pPr>
      <w:r w:rsidRPr="00B6377A">
        <w:rPr>
          <w:rFonts w:ascii="Arial" w:hAnsi="Arial" w:cs="Arial"/>
          <w:color w:val="444444"/>
          <w:lang w:val="en-US"/>
        </w:rPr>
        <w:t xml:space="preserve">There is a formal procedure that has been adopted by the </w:t>
      </w:r>
      <w:r>
        <w:rPr>
          <w:rFonts w:ascii="Arial" w:hAnsi="Arial" w:cs="Arial"/>
          <w:color w:val="444444"/>
          <w:lang w:val="en-US"/>
        </w:rPr>
        <w:t xml:space="preserve">Victorian </w:t>
      </w:r>
      <w:r w:rsidRPr="00B6377A">
        <w:rPr>
          <w:rFonts w:ascii="Arial" w:hAnsi="Arial" w:cs="Arial"/>
          <w:color w:val="444444"/>
          <w:lang w:val="en-US"/>
        </w:rPr>
        <w:t xml:space="preserve">Department of Health and Human Services for managing such cases which is initiated when the Partner Notification Officers are contacted. The sexual partners of individuals with highly resistant </w:t>
      </w:r>
      <w:proofErr w:type="spellStart"/>
      <w:r w:rsidRPr="00B6377A">
        <w:rPr>
          <w:rFonts w:ascii="Arial" w:hAnsi="Arial" w:cs="Arial"/>
          <w:color w:val="444444"/>
          <w:lang w:val="en-US"/>
        </w:rPr>
        <w:t>gonorrhoea</w:t>
      </w:r>
      <w:proofErr w:type="spellEnd"/>
      <w:r w:rsidRPr="00B6377A">
        <w:rPr>
          <w:rFonts w:ascii="Arial" w:hAnsi="Arial" w:cs="Arial"/>
          <w:color w:val="444444"/>
          <w:lang w:val="en-US"/>
        </w:rPr>
        <w:t xml:space="preserve"> should attend MSHC and be tested and if found to have </w:t>
      </w:r>
      <w:proofErr w:type="spellStart"/>
      <w:r w:rsidRPr="00B6377A">
        <w:rPr>
          <w:rFonts w:ascii="Arial" w:hAnsi="Arial" w:cs="Arial"/>
          <w:color w:val="444444"/>
          <w:lang w:val="en-US"/>
        </w:rPr>
        <w:t>gonorrhoea</w:t>
      </w:r>
      <w:proofErr w:type="spellEnd"/>
      <w:r w:rsidRPr="00B6377A">
        <w:rPr>
          <w:rFonts w:ascii="Arial" w:hAnsi="Arial" w:cs="Arial"/>
          <w:color w:val="444444"/>
          <w:lang w:val="en-US"/>
        </w:rPr>
        <w:t xml:space="preserve"> have test of cure performed after treatment. These partners will be referred to MSHC for testing and treatment by the Partner Notification Officers.</w:t>
      </w:r>
    </w:p>
    <w:p w14:paraId="6193C6DA" w14:textId="42F1186B" w:rsidR="003851FD" w:rsidRDefault="003851FD">
      <w:pPr>
        <w:pStyle w:val="Heading1"/>
        <w:rPr>
          <w:color w:val="2E6399"/>
          <w:sz w:val="20"/>
          <w:szCs w:val="20"/>
        </w:rPr>
      </w:pPr>
    </w:p>
    <w:p w14:paraId="2DC063FA" w14:textId="77777777" w:rsidR="003851FD" w:rsidRDefault="003851FD">
      <w:pPr>
        <w:pStyle w:val="Heading1"/>
        <w:rPr>
          <w:color w:val="2E6399"/>
          <w:sz w:val="20"/>
          <w:szCs w:val="20"/>
        </w:rPr>
      </w:pPr>
    </w:p>
    <w:p w14:paraId="75D76969" w14:textId="66B47274" w:rsidR="00CD5C6B" w:rsidRPr="00A846A1" w:rsidRDefault="009416F4">
      <w:pPr>
        <w:pStyle w:val="Heading1"/>
        <w:rPr>
          <w:sz w:val="20"/>
          <w:szCs w:val="20"/>
        </w:rPr>
      </w:pPr>
      <w:r w:rsidRPr="00A846A1">
        <w:rPr>
          <w:color w:val="2E6399"/>
          <w:sz w:val="20"/>
          <w:szCs w:val="20"/>
        </w:rPr>
        <w:t>FOLLOW UP</w:t>
      </w:r>
    </w:p>
    <w:p w14:paraId="3E5DD66A" w14:textId="77777777" w:rsidR="0090090E" w:rsidRDefault="00D84D72" w:rsidP="0090090E">
      <w:pPr>
        <w:pStyle w:val="ListParagraph"/>
        <w:widowControl/>
        <w:numPr>
          <w:ilvl w:val="0"/>
          <w:numId w:val="13"/>
        </w:numPr>
        <w:shd w:val="clear" w:color="auto" w:fill="FFFFFF"/>
        <w:autoSpaceDE/>
        <w:autoSpaceDN/>
        <w:spacing w:before="225" w:after="225"/>
        <w:rPr>
          <w:rFonts w:eastAsia="Times New Roman"/>
          <w:sz w:val="20"/>
          <w:szCs w:val="20"/>
          <w:lang w:val="en-AU" w:eastAsia="en-AU"/>
        </w:rPr>
      </w:pPr>
      <w:r w:rsidRPr="0090090E">
        <w:rPr>
          <w:rFonts w:eastAsia="Times New Roman"/>
          <w:sz w:val="20"/>
          <w:szCs w:val="20"/>
          <w:lang w:val="en-AU" w:eastAsia="en-AU"/>
        </w:rPr>
        <w:t>For pharyngeal, anal or cervical infection, a test of cure by NAAT should be performed</w:t>
      </w:r>
      <w:r w:rsidRPr="0090090E">
        <w:rPr>
          <w:rFonts w:eastAsia="Times New Roman" w:hint="eastAsia"/>
          <w:sz w:val="20"/>
          <w:szCs w:val="20"/>
          <w:lang w:val="en-AU" w:eastAsia="en-AU"/>
        </w:rPr>
        <w:t> </w:t>
      </w:r>
      <w:r w:rsidRPr="0090090E">
        <w:rPr>
          <w:rFonts w:eastAsia="Times New Roman"/>
          <w:b/>
          <w:bCs/>
          <w:sz w:val="20"/>
          <w:szCs w:val="20"/>
          <w:lang w:val="en-AU" w:eastAsia="en-AU"/>
        </w:rPr>
        <w:t>2 weeks</w:t>
      </w:r>
      <w:r w:rsidRPr="0090090E">
        <w:rPr>
          <w:rFonts w:eastAsia="Times New Roman" w:hint="eastAsia"/>
          <w:b/>
          <w:bCs/>
          <w:sz w:val="20"/>
          <w:szCs w:val="20"/>
          <w:lang w:val="en-AU" w:eastAsia="en-AU"/>
        </w:rPr>
        <w:t> </w:t>
      </w:r>
      <w:r w:rsidRPr="0090090E">
        <w:rPr>
          <w:rFonts w:eastAsia="Times New Roman"/>
          <w:sz w:val="20"/>
          <w:szCs w:val="20"/>
          <w:lang w:val="en-AU" w:eastAsia="en-AU"/>
        </w:rPr>
        <w:t xml:space="preserve">after treatment is completed. The test of cure should not be done earlier as a positive NAAT result may occur from non-viable </w:t>
      </w:r>
      <w:r w:rsidRPr="0090090E">
        <w:rPr>
          <w:rFonts w:eastAsia="Times New Roman"/>
          <w:i/>
          <w:sz w:val="20"/>
          <w:szCs w:val="20"/>
          <w:lang w:val="en-AU" w:eastAsia="en-AU"/>
        </w:rPr>
        <w:t>N. gonorrhoeae</w:t>
      </w:r>
      <w:r w:rsidRPr="0090090E">
        <w:rPr>
          <w:rFonts w:eastAsia="Times New Roman"/>
          <w:sz w:val="20"/>
          <w:szCs w:val="20"/>
          <w:lang w:val="en-AU" w:eastAsia="en-AU"/>
        </w:rPr>
        <w:t>. Review also provides an opportunity to:</w:t>
      </w:r>
    </w:p>
    <w:p w14:paraId="674576F0" w14:textId="77777777" w:rsidR="0090090E" w:rsidRDefault="00D84D72" w:rsidP="0090090E">
      <w:pPr>
        <w:pStyle w:val="ListParagraph"/>
        <w:widowControl/>
        <w:numPr>
          <w:ilvl w:val="1"/>
          <w:numId w:val="13"/>
        </w:numPr>
        <w:shd w:val="clear" w:color="auto" w:fill="FFFFFF"/>
        <w:autoSpaceDE/>
        <w:autoSpaceDN/>
        <w:spacing w:before="225" w:after="225"/>
        <w:rPr>
          <w:rFonts w:eastAsia="Times New Roman"/>
          <w:sz w:val="20"/>
          <w:szCs w:val="20"/>
          <w:lang w:val="en-AU" w:eastAsia="en-AU"/>
        </w:rPr>
      </w:pPr>
      <w:r w:rsidRPr="0090090E">
        <w:rPr>
          <w:rFonts w:eastAsia="Times New Roman"/>
          <w:sz w:val="20"/>
          <w:szCs w:val="20"/>
          <w:lang w:val="en-AU" w:eastAsia="en-AU"/>
        </w:rPr>
        <w:t>Assess for symptom resolution</w:t>
      </w:r>
    </w:p>
    <w:p w14:paraId="2B846F1A" w14:textId="77777777" w:rsidR="0090090E" w:rsidRDefault="00D84D72" w:rsidP="0090090E">
      <w:pPr>
        <w:pStyle w:val="ListParagraph"/>
        <w:widowControl/>
        <w:numPr>
          <w:ilvl w:val="1"/>
          <w:numId w:val="13"/>
        </w:numPr>
        <w:shd w:val="clear" w:color="auto" w:fill="FFFFFF"/>
        <w:autoSpaceDE/>
        <w:autoSpaceDN/>
        <w:spacing w:before="225" w:after="225"/>
        <w:rPr>
          <w:rFonts w:eastAsia="Times New Roman"/>
          <w:sz w:val="20"/>
          <w:szCs w:val="20"/>
          <w:lang w:val="en-AU" w:eastAsia="en-AU"/>
        </w:rPr>
      </w:pPr>
      <w:r w:rsidRPr="0090090E">
        <w:rPr>
          <w:rFonts w:eastAsia="Times New Roman"/>
          <w:sz w:val="20"/>
          <w:szCs w:val="20"/>
          <w:lang w:val="en-AU" w:eastAsia="en-AU"/>
        </w:rPr>
        <w:t>Confirm contact tracing has been undertaken or offer more contact tracing support</w:t>
      </w:r>
    </w:p>
    <w:p w14:paraId="16254E86" w14:textId="781728C8" w:rsidR="00D84D72" w:rsidRPr="0090090E" w:rsidRDefault="00D84D72" w:rsidP="0090090E">
      <w:pPr>
        <w:pStyle w:val="ListParagraph"/>
        <w:widowControl/>
        <w:numPr>
          <w:ilvl w:val="1"/>
          <w:numId w:val="13"/>
        </w:numPr>
        <w:shd w:val="clear" w:color="auto" w:fill="FFFFFF"/>
        <w:autoSpaceDE/>
        <w:autoSpaceDN/>
        <w:spacing w:before="225" w:after="225"/>
        <w:rPr>
          <w:rFonts w:eastAsia="Times New Roman"/>
          <w:sz w:val="20"/>
          <w:szCs w:val="20"/>
          <w:lang w:val="en-AU" w:eastAsia="en-AU"/>
        </w:rPr>
      </w:pPr>
      <w:r w:rsidRPr="0090090E">
        <w:rPr>
          <w:rFonts w:eastAsia="Times New Roman"/>
          <w:sz w:val="20"/>
          <w:szCs w:val="20"/>
          <w:lang w:val="en-AU" w:eastAsia="en-AU"/>
        </w:rPr>
        <w:t>Provide further sexual health educa</w:t>
      </w:r>
      <w:r w:rsidR="007B11FD" w:rsidRPr="0090090E">
        <w:rPr>
          <w:rFonts w:eastAsia="Times New Roman"/>
          <w:sz w:val="20"/>
          <w:szCs w:val="20"/>
          <w:lang w:val="en-AU" w:eastAsia="en-AU"/>
        </w:rPr>
        <w:t>tion and prevention counselling</w:t>
      </w:r>
    </w:p>
    <w:p w14:paraId="1C051D15" w14:textId="77777777" w:rsidR="00CD5C6B" w:rsidRPr="00A846A1" w:rsidRDefault="00CD5C6B">
      <w:pPr>
        <w:pStyle w:val="BodyText"/>
        <w:spacing w:before="5"/>
      </w:pPr>
    </w:p>
    <w:p w14:paraId="0B396ABA" w14:textId="6E6B017A" w:rsidR="00CD5C6B" w:rsidRPr="00A846A1" w:rsidRDefault="00C67C31" w:rsidP="00C67C31">
      <w:pPr>
        <w:pStyle w:val="Heading2"/>
      </w:pPr>
      <w:r>
        <w:t>Sexual partners</w:t>
      </w:r>
    </w:p>
    <w:p w14:paraId="767E05DA" w14:textId="324A653C" w:rsidR="00C67C31" w:rsidRPr="0090090E" w:rsidRDefault="0090090E" w:rsidP="0090090E">
      <w:pPr>
        <w:pStyle w:val="NormalWeb"/>
        <w:numPr>
          <w:ilvl w:val="0"/>
          <w:numId w:val="12"/>
        </w:numPr>
        <w:shd w:val="clear" w:color="auto" w:fill="FFFFFF"/>
        <w:spacing w:after="260" w:line="270" w:lineRule="atLeast"/>
        <w:ind w:right="600"/>
        <w:rPr>
          <w:rFonts w:ascii="Arial" w:hAnsi="Arial" w:cs="Arial"/>
          <w:color w:val="444444"/>
          <w:lang w:val="en-US"/>
        </w:rPr>
      </w:pPr>
      <w:r w:rsidRPr="0090090E">
        <w:rPr>
          <w:rFonts w:ascii="Arial" w:hAnsi="Arial" w:cs="Arial"/>
          <w:color w:val="444444"/>
          <w:sz w:val="26"/>
          <w:szCs w:val="26"/>
          <w:lang w:val="en-US"/>
        </w:rPr>
        <w:t xml:space="preserve">Partners should be contacted and </w:t>
      </w:r>
      <w:r>
        <w:rPr>
          <w:rFonts w:ascii="Arial" w:hAnsi="Arial" w:cs="Arial"/>
          <w:color w:val="444444"/>
          <w:sz w:val="26"/>
          <w:szCs w:val="26"/>
          <w:lang w:val="en-US"/>
        </w:rPr>
        <w:t xml:space="preserve">tested; </w:t>
      </w:r>
      <w:r w:rsidR="00C67C31" w:rsidRPr="0090090E">
        <w:rPr>
          <w:rFonts w:ascii="Arial" w:hAnsi="Arial" w:cs="Arial"/>
          <w:color w:val="444444"/>
          <w:sz w:val="26"/>
          <w:szCs w:val="26"/>
          <w:lang w:val="en-US"/>
        </w:rPr>
        <w:t xml:space="preserve">sex with untreated </w:t>
      </w:r>
      <w:proofErr w:type="spellStart"/>
      <w:r w:rsidR="00C67C31" w:rsidRPr="0090090E">
        <w:rPr>
          <w:rFonts w:ascii="Arial" w:hAnsi="Arial" w:cs="Arial"/>
          <w:color w:val="444444"/>
          <w:sz w:val="26"/>
          <w:szCs w:val="26"/>
          <w:lang w:val="en-US"/>
        </w:rPr>
        <w:t>gonorrhoea</w:t>
      </w:r>
      <w:proofErr w:type="spellEnd"/>
      <w:r w:rsidR="00C67C31" w:rsidRPr="0090090E">
        <w:rPr>
          <w:rFonts w:ascii="Arial" w:hAnsi="Arial" w:cs="Arial"/>
          <w:color w:val="444444"/>
          <w:sz w:val="26"/>
          <w:szCs w:val="26"/>
          <w:lang w:val="en-US"/>
        </w:rPr>
        <w:t xml:space="preserve"> infected partners can result in repeat infection. </w:t>
      </w:r>
    </w:p>
    <w:p w14:paraId="000D1798" w14:textId="77777777" w:rsidR="0090090E" w:rsidRPr="0090090E" w:rsidRDefault="00C67C31" w:rsidP="003811B9">
      <w:pPr>
        <w:pStyle w:val="NormalWeb"/>
        <w:numPr>
          <w:ilvl w:val="0"/>
          <w:numId w:val="12"/>
        </w:numPr>
        <w:shd w:val="clear" w:color="auto" w:fill="FFFFFF"/>
        <w:spacing w:after="260" w:line="270" w:lineRule="atLeast"/>
        <w:ind w:right="600"/>
        <w:rPr>
          <w:rFonts w:ascii="Arial" w:hAnsi="Arial" w:cs="Arial"/>
          <w:color w:val="444444"/>
          <w:lang w:val="en-US"/>
        </w:rPr>
      </w:pPr>
      <w:r w:rsidRPr="0090090E">
        <w:rPr>
          <w:rFonts w:ascii="Arial" w:hAnsi="Arial" w:cs="Arial"/>
          <w:color w:val="444444"/>
          <w:sz w:val="26"/>
          <w:szCs w:val="26"/>
          <w:lang w:val="en-US"/>
        </w:rPr>
        <w:t>Consider referring patients to the Let Them Know website (</w:t>
      </w:r>
      <w:hyperlink r:id="rId6" w:history="1">
        <w:r w:rsidRPr="0090090E">
          <w:rPr>
            <w:rStyle w:val="Hyperlink"/>
            <w:rFonts w:eastAsia="Arial"/>
            <w:sz w:val="26"/>
            <w:szCs w:val="26"/>
            <w:bdr w:val="none" w:sz="0" w:space="0" w:color="auto" w:frame="1"/>
            <w:lang w:val="en-US"/>
          </w:rPr>
          <w:t>www.letthemknow.org.au</w:t>
        </w:r>
      </w:hyperlink>
      <w:r w:rsidRPr="0090090E">
        <w:rPr>
          <w:rFonts w:ascii="Arial" w:hAnsi="Arial" w:cs="Arial"/>
          <w:color w:val="444444"/>
          <w:sz w:val="26"/>
          <w:szCs w:val="26"/>
          <w:lang w:val="en-US"/>
        </w:rPr>
        <w:t xml:space="preserve">) which is designed to support patients to undertake partner notification and which facilitates sending of SMS and email messages to partners. </w:t>
      </w:r>
    </w:p>
    <w:p w14:paraId="1AAD9D0B" w14:textId="77777777" w:rsidR="00C67C31" w:rsidRDefault="00C67C31" w:rsidP="00C67C31">
      <w:pPr>
        <w:pStyle w:val="NormalWeb"/>
        <w:numPr>
          <w:ilvl w:val="0"/>
          <w:numId w:val="12"/>
        </w:numPr>
        <w:shd w:val="clear" w:color="auto" w:fill="FFFFFF"/>
        <w:spacing w:after="260" w:line="270" w:lineRule="atLeast"/>
        <w:ind w:right="600"/>
        <w:rPr>
          <w:rFonts w:ascii="Arial" w:hAnsi="Arial" w:cs="Arial"/>
          <w:color w:val="444444"/>
          <w:lang w:val="en-US"/>
        </w:rPr>
      </w:pPr>
      <w:r>
        <w:rPr>
          <w:rFonts w:ascii="Arial" w:hAnsi="Arial" w:cs="Arial"/>
          <w:color w:val="444444"/>
          <w:sz w:val="26"/>
          <w:szCs w:val="26"/>
          <w:lang w:val="en-US"/>
        </w:rPr>
        <w:t>Individuals should abstain from sex with their partners until 7 days after both have received treatment.</w:t>
      </w:r>
    </w:p>
    <w:p w14:paraId="79E44FDD" w14:textId="623D29CF" w:rsidR="00EC0F88" w:rsidRPr="00EC0F88" w:rsidRDefault="00C67C31" w:rsidP="00EC0F88">
      <w:pPr>
        <w:pStyle w:val="NormalWeb"/>
        <w:numPr>
          <w:ilvl w:val="0"/>
          <w:numId w:val="12"/>
        </w:numPr>
        <w:shd w:val="clear" w:color="auto" w:fill="FFFFFF"/>
        <w:spacing w:after="260" w:line="270" w:lineRule="atLeast"/>
        <w:ind w:right="600"/>
        <w:rPr>
          <w:rFonts w:ascii="Arial" w:hAnsi="Arial" w:cs="Arial"/>
          <w:color w:val="444444"/>
          <w:lang w:val="en-US"/>
        </w:rPr>
      </w:pPr>
      <w:proofErr w:type="spellStart"/>
      <w:r w:rsidRPr="00F13A75">
        <w:rPr>
          <w:rFonts w:ascii="Arial" w:hAnsi="Arial" w:cs="Arial"/>
          <w:color w:val="444444"/>
          <w:sz w:val="26"/>
          <w:szCs w:val="26"/>
          <w:lang w:val="en-US"/>
        </w:rPr>
        <w:lastRenderedPageBreak/>
        <w:t>Gonorrhoea</w:t>
      </w:r>
      <w:proofErr w:type="spellEnd"/>
      <w:r w:rsidRPr="00F13A75">
        <w:rPr>
          <w:rFonts w:ascii="Arial" w:hAnsi="Arial" w:cs="Arial"/>
          <w:color w:val="444444"/>
          <w:sz w:val="26"/>
          <w:szCs w:val="26"/>
          <w:lang w:val="en-US"/>
        </w:rPr>
        <w:t xml:space="preserve"> is notifiable to the Victorian Health Department and a notification form should be completed.</w:t>
      </w:r>
      <w:r w:rsidR="00EC0F88">
        <w:t xml:space="preserve"> </w:t>
      </w:r>
    </w:p>
    <w:sectPr w:rsidR="00EC0F88" w:rsidRPr="00EC0F88">
      <w:pgSz w:w="11900" w:h="16840"/>
      <w:pgMar w:top="560" w:right="46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7630F"/>
    <w:multiLevelType w:val="hybridMultilevel"/>
    <w:tmpl w:val="20781544"/>
    <w:lvl w:ilvl="0" w:tplc="08090001">
      <w:start w:val="1"/>
      <w:numFmt w:val="bullet"/>
      <w:lvlText w:val=""/>
      <w:lvlJc w:val="left"/>
      <w:pPr>
        <w:ind w:left="1320" w:hanging="360"/>
      </w:pPr>
      <w:rPr>
        <w:rFonts w:ascii="Symbol" w:hAnsi="Symbol" w:hint="default"/>
      </w:rPr>
    </w:lvl>
    <w:lvl w:ilvl="1" w:tplc="08090003">
      <w:start w:val="1"/>
      <w:numFmt w:val="bullet"/>
      <w:lvlText w:val="o"/>
      <w:lvlJc w:val="left"/>
      <w:pPr>
        <w:ind w:left="2040" w:hanging="360"/>
      </w:pPr>
      <w:rPr>
        <w:rFonts w:ascii="Courier New" w:hAnsi="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hint="default"/>
      </w:rPr>
    </w:lvl>
    <w:lvl w:ilvl="8" w:tplc="08090005" w:tentative="1">
      <w:start w:val="1"/>
      <w:numFmt w:val="bullet"/>
      <w:lvlText w:val=""/>
      <w:lvlJc w:val="left"/>
      <w:pPr>
        <w:ind w:left="7080" w:hanging="360"/>
      </w:pPr>
      <w:rPr>
        <w:rFonts w:ascii="Wingdings" w:hAnsi="Wingdings" w:hint="default"/>
      </w:rPr>
    </w:lvl>
  </w:abstractNum>
  <w:abstractNum w:abstractNumId="1" w15:restartNumberingAfterBreak="0">
    <w:nsid w:val="0EB853E9"/>
    <w:multiLevelType w:val="hybridMultilevel"/>
    <w:tmpl w:val="C8B44CB6"/>
    <w:lvl w:ilvl="0" w:tplc="08090001">
      <w:start w:val="1"/>
      <w:numFmt w:val="bullet"/>
      <w:lvlText w:val=""/>
      <w:lvlJc w:val="left"/>
      <w:pPr>
        <w:ind w:left="1320" w:hanging="360"/>
      </w:pPr>
      <w:rPr>
        <w:rFonts w:ascii="Symbol" w:hAnsi="Symbol" w:hint="default"/>
      </w:rPr>
    </w:lvl>
    <w:lvl w:ilvl="1" w:tplc="08090003" w:tentative="1">
      <w:start w:val="1"/>
      <w:numFmt w:val="bullet"/>
      <w:lvlText w:val="o"/>
      <w:lvlJc w:val="left"/>
      <w:pPr>
        <w:ind w:left="2040" w:hanging="360"/>
      </w:pPr>
      <w:rPr>
        <w:rFonts w:ascii="Courier New" w:hAnsi="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hint="default"/>
      </w:rPr>
    </w:lvl>
    <w:lvl w:ilvl="8" w:tplc="08090005" w:tentative="1">
      <w:start w:val="1"/>
      <w:numFmt w:val="bullet"/>
      <w:lvlText w:val=""/>
      <w:lvlJc w:val="left"/>
      <w:pPr>
        <w:ind w:left="7080" w:hanging="360"/>
      </w:pPr>
      <w:rPr>
        <w:rFonts w:ascii="Wingdings" w:hAnsi="Wingdings" w:hint="default"/>
      </w:rPr>
    </w:lvl>
  </w:abstractNum>
  <w:abstractNum w:abstractNumId="2" w15:restartNumberingAfterBreak="0">
    <w:nsid w:val="15FA4327"/>
    <w:multiLevelType w:val="hybridMultilevel"/>
    <w:tmpl w:val="C55A823E"/>
    <w:lvl w:ilvl="0" w:tplc="08090001">
      <w:start w:val="1"/>
      <w:numFmt w:val="bullet"/>
      <w:lvlText w:val=""/>
      <w:lvlJc w:val="left"/>
      <w:pPr>
        <w:ind w:left="967" w:hanging="360"/>
      </w:pPr>
      <w:rPr>
        <w:rFonts w:ascii="Symbol" w:hAnsi="Symbol" w:hint="default"/>
      </w:rPr>
    </w:lvl>
    <w:lvl w:ilvl="1" w:tplc="08090003" w:tentative="1">
      <w:start w:val="1"/>
      <w:numFmt w:val="bullet"/>
      <w:lvlText w:val="o"/>
      <w:lvlJc w:val="left"/>
      <w:pPr>
        <w:ind w:left="1687" w:hanging="360"/>
      </w:pPr>
      <w:rPr>
        <w:rFonts w:ascii="Courier New" w:hAnsi="Courier New" w:hint="default"/>
      </w:rPr>
    </w:lvl>
    <w:lvl w:ilvl="2" w:tplc="08090005" w:tentative="1">
      <w:start w:val="1"/>
      <w:numFmt w:val="bullet"/>
      <w:lvlText w:val=""/>
      <w:lvlJc w:val="left"/>
      <w:pPr>
        <w:ind w:left="2407" w:hanging="360"/>
      </w:pPr>
      <w:rPr>
        <w:rFonts w:ascii="Wingdings" w:hAnsi="Wingdings" w:hint="default"/>
      </w:rPr>
    </w:lvl>
    <w:lvl w:ilvl="3" w:tplc="08090001" w:tentative="1">
      <w:start w:val="1"/>
      <w:numFmt w:val="bullet"/>
      <w:lvlText w:val=""/>
      <w:lvlJc w:val="left"/>
      <w:pPr>
        <w:ind w:left="3127" w:hanging="360"/>
      </w:pPr>
      <w:rPr>
        <w:rFonts w:ascii="Symbol" w:hAnsi="Symbol" w:hint="default"/>
      </w:rPr>
    </w:lvl>
    <w:lvl w:ilvl="4" w:tplc="08090003" w:tentative="1">
      <w:start w:val="1"/>
      <w:numFmt w:val="bullet"/>
      <w:lvlText w:val="o"/>
      <w:lvlJc w:val="left"/>
      <w:pPr>
        <w:ind w:left="3847" w:hanging="360"/>
      </w:pPr>
      <w:rPr>
        <w:rFonts w:ascii="Courier New" w:hAnsi="Courier New" w:hint="default"/>
      </w:rPr>
    </w:lvl>
    <w:lvl w:ilvl="5" w:tplc="08090005" w:tentative="1">
      <w:start w:val="1"/>
      <w:numFmt w:val="bullet"/>
      <w:lvlText w:val=""/>
      <w:lvlJc w:val="left"/>
      <w:pPr>
        <w:ind w:left="4567" w:hanging="360"/>
      </w:pPr>
      <w:rPr>
        <w:rFonts w:ascii="Wingdings" w:hAnsi="Wingdings" w:hint="default"/>
      </w:rPr>
    </w:lvl>
    <w:lvl w:ilvl="6" w:tplc="08090001" w:tentative="1">
      <w:start w:val="1"/>
      <w:numFmt w:val="bullet"/>
      <w:lvlText w:val=""/>
      <w:lvlJc w:val="left"/>
      <w:pPr>
        <w:ind w:left="5287" w:hanging="360"/>
      </w:pPr>
      <w:rPr>
        <w:rFonts w:ascii="Symbol" w:hAnsi="Symbol" w:hint="default"/>
      </w:rPr>
    </w:lvl>
    <w:lvl w:ilvl="7" w:tplc="08090003" w:tentative="1">
      <w:start w:val="1"/>
      <w:numFmt w:val="bullet"/>
      <w:lvlText w:val="o"/>
      <w:lvlJc w:val="left"/>
      <w:pPr>
        <w:ind w:left="6007" w:hanging="360"/>
      </w:pPr>
      <w:rPr>
        <w:rFonts w:ascii="Courier New" w:hAnsi="Courier New" w:hint="default"/>
      </w:rPr>
    </w:lvl>
    <w:lvl w:ilvl="8" w:tplc="08090005" w:tentative="1">
      <w:start w:val="1"/>
      <w:numFmt w:val="bullet"/>
      <w:lvlText w:val=""/>
      <w:lvlJc w:val="left"/>
      <w:pPr>
        <w:ind w:left="6727" w:hanging="360"/>
      </w:pPr>
      <w:rPr>
        <w:rFonts w:ascii="Wingdings" w:hAnsi="Wingdings" w:hint="default"/>
      </w:rPr>
    </w:lvl>
  </w:abstractNum>
  <w:abstractNum w:abstractNumId="3" w15:restartNumberingAfterBreak="0">
    <w:nsid w:val="18506C59"/>
    <w:multiLevelType w:val="hybridMultilevel"/>
    <w:tmpl w:val="B270F724"/>
    <w:lvl w:ilvl="0" w:tplc="08090001">
      <w:start w:val="1"/>
      <w:numFmt w:val="bullet"/>
      <w:lvlText w:val=""/>
      <w:lvlJc w:val="left"/>
      <w:pPr>
        <w:ind w:left="1320" w:hanging="360"/>
      </w:pPr>
      <w:rPr>
        <w:rFonts w:ascii="Symbol" w:hAnsi="Symbol" w:hint="default"/>
      </w:rPr>
    </w:lvl>
    <w:lvl w:ilvl="1" w:tplc="08090003" w:tentative="1">
      <w:start w:val="1"/>
      <w:numFmt w:val="bullet"/>
      <w:lvlText w:val="o"/>
      <w:lvlJc w:val="left"/>
      <w:pPr>
        <w:ind w:left="2040" w:hanging="360"/>
      </w:pPr>
      <w:rPr>
        <w:rFonts w:ascii="Courier New" w:hAnsi="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hint="default"/>
      </w:rPr>
    </w:lvl>
    <w:lvl w:ilvl="8" w:tplc="08090005" w:tentative="1">
      <w:start w:val="1"/>
      <w:numFmt w:val="bullet"/>
      <w:lvlText w:val=""/>
      <w:lvlJc w:val="left"/>
      <w:pPr>
        <w:ind w:left="7080" w:hanging="360"/>
      </w:pPr>
      <w:rPr>
        <w:rFonts w:ascii="Wingdings" w:hAnsi="Wingdings" w:hint="default"/>
      </w:rPr>
    </w:lvl>
  </w:abstractNum>
  <w:abstractNum w:abstractNumId="4" w15:restartNumberingAfterBreak="0">
    <w:nsid w:val="23E3022D"/>
    <w:multiLevelType w:val="hybridMultilevel"/>
    <w:tmpl w:val="71BE0466"/>
    <w:lvl w:ilvl="0" w:tplc="08090001">
      <w:start w:val="1"/>
      <w:numFmt w:val="bullet"/>
      <w:lvlText w:val=""/>
      <w:lvlJc w:val="left"/>
      <w:pPr>
        <w:ind w:left="967" w:hanging="360"/>
      </w:pPr>
      <w:rPr>
        <w:rFonts w:ascii="Symbol" w:hAnsi="Symbol" w:hint="default"/>
      </w:rPr>
    </w:lvl>
    <w:lvl w:ilvl="1" w:tplc="08090003">
      <w:start w:val="1"/>
      <w:numFmt w:val="bullet"/>
      <w:lvlText w:val="o"/>
      <w:lvlJc w:val="left"/>
      <w:pPr>
        <w:ind w:left="1687" w:hanging="360"/>
      </w:pPr>
      <w:rPr>
        <w:rFonts w:ascii="Courier New" w:hAnsi="Courier New" w:hint="default"/>
      </w:rPr>
    </w:lvl>
    <w:lvl w:ilvl="2" w:tplc="08090005" w:tentative="1">
      <w:start w:val="1"/>
      <w:numFmt w:val="bullet"/>
      <w:lvlText w:val=""/>
      <w:lvlJc w:val="left"/>
      <w:pPr>
        <w:ind w:left="2407" w:hanging="360"/>
      </w:pPr>
      <w:rPr>
        <w:rFonts w:ascii="Wingdings" w:hAnsi="Wingdings" w:hint="default"/>
      </w:rPr>
    </w:lvl>
    <w:lvl w:ilvl="3" w:tplc="08090001" w:tentative="1">
      <w:start w:val="1"/>
      <w:numFmt w:val="bullet"/>
      <w:lvlText w:val=""/>
      <w:lvlJc w:val="left"/>
      <w:pPr>
        <w:ind w:left="3127" w:hanging="360"/>
      </w:pPr>
      <w:rPr>
        <w:rFonts w:ascii="Symbol" w:hAnsi="Symbol" w:hint="default"/>
      </w:rPr>
    </w:lvl>
    <w:lvl w:ilvl="4" w:tplc="08090003" w:tentative="1">
      <w:start w:val="1"/>
      <w:numFmt w:val="bullet"/>
      <w:lvlText w:val="o"/>
      <w:lvlJc w:val="left"/>
      <w:pPr>
        <w:ind w:left="3847" w:hanging="360"/>
      </w:pPr>
      <w:rPr>
        <w:rFonts w:ascii="Courier New" w:hAnsi="Courier New" w:hint="default"/>
      </w:rPr>
    </w:lvl>
    <w:lvl w:ilvl="5" w:tplc="08090005" w:tentative="1">
      <w:start w:val="1"/>
      <w:numFmt w:val="bullet"/>
      <w:lvlText w:val=""/>
      <w:lvlJc w:val="left"/>
      <w:pPr>
        <w:ind w:left="4567" w:hanging="360"/>
      </w:pPr>
      <w:rPr>
        <w:rFonts w:ascii="Wingdings" w:hAnsi="Wingdings" w:hint="default"/>
      </w:rPr>
    </w:lvl>
    <w:lvl w:ilvl="6" w:tplc="08090001" w:tentative="1">
      <w:start w:val="1"/>
      <w:numFmt w:val="bullet"/>
      <w:lvlText w:val=""/>
      <w:lvlJc w:val="left"/>
      <w:pPr>
        <w:ind w:left="5287" w:hanging="360"/>
      </w:pPr>
      <w:rPr>
        <w:rFonts w:ascii="Symbol" w:hAnsi="Symbol" w:hint="default"/>
      </w:rPr>
    </w:lvl>
    <w:lvl w:ilvl="7" w:tplc="08090003" w:tentative="1">
      <w:start w:val="1"/>
      <w:numFmt w:val="bullet"/>
      <w:lvlText w:val="o"/>
      <w:lvlJc w:val="left"/>
      <w:pPr>
        <w:ind w:left="6007" w:hanging="360"/>
      </w:pPr>
      <w:rPr>
        <w:rFonts w:ascii="Courier New" w:hAnsi="Courier New" w:hint="default"/>
      </w:rPr>
    </w:lvl>
    <w:lvl w:ilvl="8" w:tplc="08090005" w:tentative="1">
      <w:start w:val="1"/>
      <w:numFmt w:val="bullet"/>
      <w:lvlText w:val=""/>
      <w:lvlJc w:val="left"/>
      <w:pPr>
        <w:ind w:left="6727" w:hanging="360"/>
      </w:pPr>
      <w:rPr>
        <w:rFonts w:ascii="Wingdings" w:hAnsi="Wingdings" w:hint="default"/>
      </w:rPr>
    </w:lvl>
  </w:abstractNum>
  <w:abstractNum w:abstractNumId="5" w15:restartNumberingAfterBreak="0">
    <w:nsid w:val="25F0324C"/>
    <w:multiLevelType w:val="multilevel"/>
    <w:tmpl w:val="A83A42F6"/>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278C6FE9"/>
    <w:multiLevelType w:val="hybridMultilevel"/>
    <w:tmpl w:val="3326A040"/>
    <w:lvl w:ilvl="0" w:tplc="08090003">
      <w:start w:val="1"/>
      <w:numFmt w:val="bullet"/>
      <w:lvlText w:val="o"/>
      <w:lvlJc w:val="left"/>
      <w:pPr>
        <w:ind w:left="604" w:hanging="360"/>
      </w:pPr>
      <w:rPr>
        <w:rFonts w:ascii="Courier New" w:hAnsi="Courier New" w:hint="default"/>
      </w:rPr>
    </w:lvl>
    <w:lvl w:ilvl="1" w:tplc="08090003" w:tentative="1">
      <w:start w:val="1"/>
      <w:numFmt w:val="bullet"/>
      <w:lvlText w:val="o"/>
      <w:lvlJc w:val="left"/>
      <w:pPr>
        <w:ind w:left="1324" w:hanging="360"/>
      </w:pPr>
      <w:rPr>
        <w:rFonts w:ascii="Courier New" w:hAnsi="Courier New" w:hint="default"/>
      </w:rPr>
    </w:lvl>
    <w:lvl w:ilvl="2" w:tplc="08090005" w:tentative="1">
      <w:start w:val="1"/>
      <w:numFmt w:val="bullet"/>
      <w:lvlText w:val=""/>
      <w:lvlJc w:val="left"/>
      <w:pPr>
        <w:ind w:left="2044" w:hanging="360"/>
      </w:pPr>
      <w:rPr>
        <w:rFonts w:ascii="Wingdings" w:hAnsi="Wingdings" w:hint="default"/>
      </w:rPr>
    </w:lvl>
    <w:lvl w:ilvl="3" w:tplc="08090001" w:tentative="1">
      <w:start w:val="1"/>
      <w:numFmt w:val="bullet"/>
      <w:lvlText w:val=""/>
      <w:lvlJc w:val="left"/>
      <w:pPr>
        <w:ind w:left="2764" w:hanging="360"/>
      </w:pPr>
      <w:rPr>
        <w:rFonts w:ascii="Symbol" w:hAnsi="Symbol" w:hint="default"/>
      </w:rPr>
    </w:lvl>
    <w:lvl w:ilvl="4" w:tplc="08090003" w:tentative="1">
      <w:start w:val="1"/>
      <w:numFmt w:val="bullet"/>
      <w:lvlText w:val="o"/>
      <w:lvlJc w:val="left"/>
      <w:pPr>
        <w:ind w:left="3484" w:hanging="360"/>
      </w:pPr>
      <w:rPr>
        <w:rFonts w:ascii="Courier New" w:hAnsi="Courier New" w:hint="default"/>
      </w:rPr>
    </w:lvl>
    <w:lvl w:ilvl="5" w:tplc="08090005" w:tentative="1">
      <w:start w:val="1"/>
      <w:numFmt w:val="bullet"/>
      <w:lvlText w:val=""/>
      <w:lvlJc w:val="left"/>
      <w:pPr>
        <w:ind w:left="4204" w:hanging="360"/>
      </w:pPr>
      <w:rPr>
        <w:rFonts w:ascii="Wingdings" w:hAnsi="Wingdings" w:hint="default"/>
      </w:rPr>
    </w:lvl>
    <w:lvl w:ilvl="6" w:tplc="08090001" w:tentative="1">
      <w:start w:val="1"/>
      <w:numFmt w:val="bullet"/>
      <w:lvlText w:val=""/>
      <w:lvlJc w:val="left"/>
      <w:pPr>
        <w:ind w:left="4924" w:hanging="360"/>
      </w:pPr>
      <w:rPr>
        <w:rFonts w:ascii="Symbol" w:hAnsi="Symbol" w:hint="default"/>
      </w:rPr>
    </w:lvl>
    <w:lvl w:ilvl="7" w:tplc="08090003" w:tentative="1">
      <w:start w:val="1"/>
      <w:numFmt w:val="bullet"/>
      <w:lvlText w:val="o"/>
      <w:lvlJc w:val="left"/>
      <w:pPr>
        <w:ind w:left="5644" w:hanging="360"/>
      </w:pPr>
      <w:rPr>
        <w:rFonts w:ascii="Courier New" w:hAnsi="Courier New" w:hint="default"/>
      </w:rPr>
    </w:lvl>
    <w:lvl w:ilvl="8" w:tplc="08090005" w:tentative="1">
      <w:start w:val="1"/>
      <w:numFmt w:val="bullet"/>
      <w:lvlText w:val=""/>
      <w:lvlJc w:val="left"/>
      <w:pPr>
        <w:ind w:left="6364" w:hanging="360"/>
      </w:pPr>
      <w:rPr>
        <w:rFonts w:ascii="Wingdings" w:hAnsi="Wingdings" w:hint="default"/>
      </w:rPr>
    </w:lvl>
  </w:abstractNum>
  <w:abstractNum w:abstractNumId="7" w15:restartNumberingAfterBreak="0">
    <w:nsid w:val="4DDD6BBA"/>
    <w:multiLevelType w:val="hybridMultilevel"/>
    <w:tmpl w:val="7E505848"/>
    <w:lvl w:ilvl="0" w:tplc="08090001">
      <w:start w:val="1"/>
      <w:numFmt w:val="bullet"/>
      <w:lvlText w:val=""/>
      <w:lvlJc w:val="left"/>
      <w:pPr>
        <w:ind w:left="1320" w:hanging="360"/>
      </w:pPr>
      <w:rPr>
        <w:rFonts w:ascii="Symbol" w:hAnsi="Symbol" w:hint="default"/>
      </w:rPr>
    </w:lvl>
    <w:lvl w:ilvl="1" w:tplc="08090003">
      <w:start w:val="1"/>
      <w:numFmt w:val="bullet"/>
      <w:lvlText w:val="o"/>
      <w:lvlJc w:val="left"/>
      <w:pPr>
        <w:ind w:left="2040" w:hanging="360"/>
      </w:pPr>
      <w:rPr>
        <w:rFonts w:ascii="Courier New" w:hAnsi="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hint="default"/>
      </w:rPr>
    </w:lvl>
    <w:lvl w:ilvl="8" w:tplc="08090005" w:tentative="1">
      <w:start w:val="1"/>
      <w:numFmt w:val="bullet"/>
      <w:lvlText w:val=""/>
      <w:lvlJc w:val="left"/>
      <w:pPr>
        <w:ind w:left="7080" w:hanging="360"/>
      </w:pPr>
      <w:rPr>
        <w:rFonts w:ascii="Wingdings" w:hAnsi="Wingdings" w:hint="default"/>
      </w:rPr>
    </w:lvl>
  </w:abstractNum>
  <w:abstractNum w:abstractNumId="8" w15:restartNumberingAfterBreak="0">
    <w:nsid w:val="5B870C80"/>
    <w:multiLevelType w:val="hybridMultilevel"/>
    <w:tmpl w:val="96C222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EB693C"/>
    <w:multiLevelType w:val="hybridMultilevel"/>
    <w:tmpl w:val="FA4CB6FA"/>
    <w:lvl w:ilvl="0" w:tplc="08090001">
      <w:start w:val="1"/>
      <w:numFmt w:val="bullet"/>
      <w:lvlText w:val=""/>
      <w:lvlJc w:val="left"/>
      <w:pPr>
        <w:ind w:left="967" w:hanging="360"/>
      </w:pPr>
      <w:rPr>
        <w:rFonts w:ascii="Symbol" w:hAnsi="Symbol" w:hint="default"/>
      </w:rPr>
    </w:lvl>
    <w:lvl w:ilvl="1" w:tplc="08090003">
      <w:start w:val="1"/>
      <w:numFmt w:val="bullet"/>
      <w:lvlText w:val="o"/>
      <w:lvlJc w:val="left"/>
      <w:pPr>
        <w:ind w:left="1687" w:hanging="360"/>
      </w:pPr>
      <w:rPr>
        <w:rFonts w:ascii="Courier New" w:hAnsi="Courier New" w:hint="default"/>
      </w:rPr>
    </w:lvl>
    <w:lvl w:ilvl="2" w:tplc="08090005" w:tentative="1">
      <w:start w:val="1"/>
      <w:numFmt w:val="bullet"/>
      <w:lvlText w:val=""/>
      <w:lvlJc w:val="left"/>
      <w:pPr>
        <w:ind w:left="2407" w:hanging="360"/>
      </w:pPr>
      <w:rPr>
        <w:rFonts w:ascii="Wingdings" w:hAnsi="Wingdings" w:hint="default"/>
      </w:rPr>
    </w:lvl>
    <w:lvl w:ilvl="3" w:tplc="08090001" w:tentative="1">
      <w:start w:val="1"/>
      <w:numFmt w:val="bullet"/>
      <w:lvlText w:val=""/>
      <w:lvlJc w:val="left"/>
      <w:pPr>
        <w:ind w:left="3127" w:hanging="360"/>
      </w:pPr>
      <w:rPr>
        <w:rFonts w:ascii="Symbol" w:hAnsi="Symbol" w:hint="default"/>
      </w:rPr>
    </w:lvl>
    <w:lvl w:ilvl="4" w:tplc="08090003" w:tentative="1">
      <w:start w:val="1"/>
      <w:numFmt w:val="bullet"/>
      <w:lvlText w:val="o"/>
      <w:lvlJc w:val="left"/>
      <w:pPr>
        <w:ind w:left="3847" w:hanging="360"/>
      </w:pPr>
      <w:rPr>
        <w:rFonts w:ascii="Courier New" w:hAnsi="Courier New" w:hint="default"/>
      </w:rPr>
    </w:lvl>
    <w:lvl w:ilvl="5" w:tplc="08090005" w:tentative="1">
      <w:start w:val="1"/>
      <w:numFmt w:val="bullet"/>
      <w:lvlText w:val=""/>
      <w:lvlJc w:val="left"/>
      <w:pPr>
        <w:ind w:left="4567" w:hanging="360"/>
      </w:pPr>
      <w:rPr>
        <w:rFonts w:ascii="Wingdings" w:hAnsi="Wingdings" w:hint="default"/>
      </w:rPr>
    </w:lvl>
    <w:lvl w:ilvl="6" w:tplc="08090001" w:tentative="1">
      <w:start w:val="1"/>
      <w:numFmt w:val="bullet"/>
      <w:lvlText w:val=""/>
      <w:lvlJc w:val="left"/>
      <w:pPr>
        <w:ind w:left="5287" w:hanging="360"/>
      </w:pPr>
      <w:rPr>
        <w:rFonts w:ascii="Symbol" w:hAnsi="Symbol" w:hint="default"/>
      </w:rPr>
    </w:lvl>
    <w:lvl w:ilvl="7" w:tplc="08090003" w:tentative="1">
      <w:start w:val="1"/>
      <w:numFmt w:val="bullet"/>
      <w:lvlText w:val="o"/>
      <w:lvlJc w:val="left"/>
      <w:pPr>
        <w:ind w:left="6007" w:hanging="360"/>
      </w:pPr>
      <w:rPr>
        <w:rFonts w:ascii="Courier New" w:hAnsi="Courier New" w:hint="default"/>
      </w:rPr>
    </w:lvl>
    <w:lvl w:ilvl="8" w:tplc="08090005" w:tentative="1">
      <w:start w:val="1"/>
      <w:numFmt w:val="bullet"/>
      <w:lvlText w:val=""/>
      <w:lvlJc w:val="left"/>
      <w:pPr>
        <w:ind w:left="6727" w:hanging="360"/>
      </w:pPr>
      <w:rPr>
        <w:rFonts w:ascii="Wingdings" w:hAnsi="Wingdings" w:hint="default"/>
      </w:rPr>
    </w:lvl>
  </w:abstractNum>
  <w:abstractNum w:abstractNumId="10" w15:restartNumberingAfterBreak="0">
    <w:nsid w:val="5E72102B"/>
    <w:multiLevelType w:val="hybridMultilevel"/>
    <w:tmpl w:val="BC8259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7D580F"/>
    <w:multiLevelType w:val="hybridMultilevel"/>
    <w:tmpl w:val="EC26325A"/>
    <w:lvl w:ilvl="0" w:tplc="08090001">
      <w:start w:val="1"/>
      <w:numFmt w:val="bullet"/>
      <w:lvlText w:val=""/>
      <w:lvlJc w:val="left"/>
      <w:pPr>
        <w:ind w:left="1320" w:hanging="360"/>
      </w:pPr>
      <w:rPr>
        <w:rFonts w:ascii="Symbol" w:hAnsi="Symbol" w:hint="default"/>
      </w:rPr>
    </w:lvl>
    <w:lvl w:ilvl="1" w:tplc="08090003">
      <w:start w:val="1"/>
      <w:numFmt w:val="bullet"/>
      <w:lvlText w:val="o"/>
      <w:lvlJc w:val="left"/>
      <w:pPr>
        <w:ind w:left="2040" w:hanging="360"/>
      </w:pPr>
      <w:rPr>
        <w:rFonts w:ascii="Courier New" w:hAnsi="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hint="default"/>
      </w:rPr>
    </w:lvl>
    <w:lvl w:ilvl="8" w:tplc="08090005" w:tentative="1">
      <w:start w:val="1"/>
      <w:numFmt w:val="bullet"/>
      <w:lvlText w:val=""/>
      <w:lvlJc w:val="left"/>
      <w:pPr>
        <w:ind w:left="7080" w:hanging="360"/>
      </w:pPr>
      <w:rPr>
        <w:rFonts w:ascii="Wingdings" w:hAnsi="Wingdings" w:hint="default"/>
      </w:rPr>
    </w:lvl>
  </w:abstractNum>
  <w:abstractNum w:abstractNumId="12" w15:restartNumberingAfterBreak="0">
    <w:nsid w:val="75563EA3"/>
    <w:multiLevelType w:val="hybridMultilevel"/>
    <w:tmpl w:val="442CBA30"/>
    <w:lvl w:ilvl="0" w:tplc="08090001">
      <w:start w:val="1"/>
      <w:numFmt w:val="bullet"/>
      <w:lvlText w:val=""/>
      <w:lvlJc w:val="left"/>
      <w:pPr>
        <w:ind w:left="967" w:hanging="360"/>
      </w:pPr>
      <w:rPr>
        <w:rFonts w:ascii="Symbol" w:hAnsi="Symbol" w:hint="default"/>
      </w:rPr>
    </w:lvl>
    <w:lvl w:ilvl="1" w:tplc="08090003" w:tentative="1">
      <w:start w:val="1"/>
      <w:numFmt w:val="bullet"/>
      <w:lvlText w:val="o"/>
      <w:lvlJc w:val="left"/>
      <w:pPr>
        <w:ind w:left="1687" w:hanging="360"/>
      </w:pPr>
      <w:rPr>
        <w:rFonts w:ascii="Courier New" w:hAnsi="Courier New" w:hint="default"/>
      </w:rPr>
    </w:lvl>
    <w:lvl w:ilvl="2" w:tplc="08090005" w:tentative="1">
      <w:start w:val="1"/>
      <w:numFmt w:val="bullet"/>
      <w:lvlText w:val=""/>
      <w:lvlJc w:val="left"/>
      <w:pPr>
        <w:ind w:left="2407" w:hanging="360"/>
      </w:pPr>
      <w:rPr>
        <w:rFonts w:ascii="Wingdings" w:hAnsi="Wingdings" w:hint="default"/>
      </w:rPr>
    </w:lvl>
    <w:lvl w:ilvl="3" w:tplc="08090001" w:tentative="1">
      <w:start w:val="1"/>
      <w:numFmt w:val="bullet"/>
      <w:lvlText w:val=""/>
      <w:lvlJc w:val="left"/>
      <w:pPr>
        <w:ind w:left="3127" w:hanging="360"/>
      </w:pPr>
      <w:rPr>
        <w:rFonts w:ascii="Symbol" w:hAnsi="Symbol" w:hint="default"/>
      </w:rPr>
    </w:lvl>
    <w:lvl w:ilvl="4" w:tplc="08090003" w:tentative="1">
      <w:start w:val="1"/>
      <w:numFmt w:val="bullet"/>
      <w:lvlText w:val="o"/>
      <w:lvlJc w:val="left"/>
      <w:pPr>
        <w:ind w:left="3847" w:hanging="360"/>
      </w:pPr>
      <w:rPr>
        <w:rFonts w:ascii="Courier New" w:hAnsi="Courier New" w:hint="default"/>
      </w:rPr>
    </w:lvl>
    <w:lvl w:ilvl="5" w:tplc="08090005" w:tentative="1">
      <w:start w:val="1"/>
      <w:numFmt w:val="bullet"/>
      <w:lvlText w:val=""/>
      <w:lvlJc w:val="left"/>
      <w:pPr>
        <w:ind w:left="4567" w:hanging="360"/>
      </w:pPr>
      <w:rPr>
        <w:rFonts w:ascii="Wingdings" w:hAnsi="Wingdings" w:hint="default"/>
      </w:rPr>
    </w:lvl>
    <w:lvl w:ilvl="6" w:tplc="08090001" w:tentative="1">
      <w:start w:val="1"/>
      <w:numFmt w:val="bullet"/>
      <w:lvlText w:val=""/>
      <w:lvlJc w:val="left"/>
      <w:pPr>
        <w:ind w:left="5287" w:hanging="360"/>
      </w:pPr>
      <w:rPr>
        <w:rFonts w:ascii="Symbol" w:hAnsi="Symbol" w:hint="default"/>
      </w:rPr>
    </w:lvl>
    <w:lvl w:ilvl="7" w:tplc="08090003" w:tentative="1">
      <w:start w:val="1"/>
      <w:numFmt w:val="bullet"/>
      <w:lvlText w:val="o"/>
      <w:lvlJc w:val="left"/>
      <w:pPr>
        <w:ind w:left="6007" w:hanging="360"/>
      </w:pPr>
      <w:rPr>
        <w:rFonts w:ascii="Courier New" w:hAnsi="Courier New" w:hint="default"/>
      </w:rPr>
    </w:lvl>
    <w:lvl w:ilvl="8" w:tplc="08090005" w:tentative="1">
      <w:start w:val="1"/>
      <w:numFmt w:val="bullet"/>
      <w:lvlText w:val=""/>
      <w:lvlJc w:val="left"/>
      <w:pPr>
        <w:ind w:left="6727" w:hanging="360"/>
      </w:pPr>
      <w:rPr>
        <w:rFonts w:ascii="Wingdings" w:hAnsi="Wingdings" w:hint="default"/>
      </w:rPr>
    </w:lvl>
  </w:abstractNum>
  <w:abstractNum w:abstractNumId="13" w15:restartNumberingAfterBreak="0">
    <w:nsid w:val="780227F7"/>
    <w:multiLevelType w:val="hybridMultilevel"/>
    <w:tmpl w:val="E74E16D0"/>
    <w:lvl w:ilvl="0" w:tplc="08090001">
      <w:start w:val="1"/>
      <w:numFmt w:val="bullet"/>
      <w:lvlText w:val=""/>
      <w:lvlJc w:val="left"/>
      <w:pPr>
        <w:ind w:left="1320" w:hanging="360"/>
      </w:pPr>
      <w:rPr>
        <w:rFonts w:ascii="Symbol" w:hAnsi="Symbol" w:hint="default"/>
      </w:rPr>
    </w:lvl>
    <w:lvl w:ilvl="1" w:tplc="08090003">
      <w:start w:val="1"/>
      <w:numFmt w:val="bullet"/>
      <w:lvlText w:val="o"/>
      <w:lvlJc w:val="left"/>
      <w:pPr>
        <w:ind w:left="2040" w:hanging="360"/>
      </w:pPr>
      <w:rPr>
        <w:rFonts w:ascii="Courier New" w:hAnsi="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hint="default"/>
      </w:rPr>
    </w:lvl>
    <w:lvl w:ilvl="8" w:tplc="08090005" w:tentative="1">
      <w:start w:val="1"/>
      <w:numFmt w:val="bullet"/>
      <w:lvlText w:val=""/>
      <w:lvlJc w:val="left"/>
      <w:pPr>
        <w:ind w:left="7080" w:hanging="360"/>
      </w:pPr>
      <w:rPr>
        <w:rFonts w:ascii="Wingdings" w:hAnsi="Wingdings" w:hint="default"/>
      </w:rPr>
    </w:lvl>
  </w:abstractNum>
  <w:num w:numId="1">
    <w:abstractNumId w:val="5"/>
  </w:num>
  <w:num w:numId="2">
    <w:abstractNumId w:val="13"/>
  </w:num>
  <w:num w:numId="3">
    <w:abstractNumId w:val="8"/>
  </w:num>
  <w:num w:numId="4">
    <w:abstractNumId w:val="4"/>
  </w:num>
  <w:num w:numId="5">
    <w:abstractNumId w:val="9"/>
  </w:num>
  <w:num w:numId="6">
    <w:abstractNumId w:val="3"/>
  </w:num>
  <w:num w:numId="7">
    <w:abstractNumId w:val="0"/>
  </w:num>
  <w:num w:numId="8">
    <w:abstractNumId w:val="11"/>
  </w:num>
  <w:num w:numId="9">
    <w:abstractNumId w:val="7"/>
  </w:num>
  <w:num w:numId="10">
    <w:abstractNumId w:val="2"/>
  </w:num>
  <w:num w:numId="11">
    <w:abstractNumId w:val="12"/>
  </w:num>
  <w:num w:numId="12">
    <w:abstractNumId w:val="6"/>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C6B"/>
    <w:rsid w:val="00031E1A"/>
    <w:rsid w:val="00050C09"/>
    <w:rsid w:val="00060E4B"/>
    <w:rsid w:val="000A47E4"/>
    <w:rsid w:val="000B7B20"/>
    <w:rsid w:val="00112C18"/>
    <w:rsid w:val="00122FBB"/>
    <w:rsid w:val="00147C40"/>
    <w:rsid w:val="00157B54"/>
    <w:rsid w:val="001B37A8"/>
    <w:rsid w:val="002441EC"/>
    <w:rsid w:val="00335930"/>
    <w:rsid w:val="00366B86"/>
    <w:rsid w:val="003851FD"/>
    <w:rsid w:val="003C2587"/>
    <w:rsid w:val="004A0E19"/>
    <w:rsid w:val="004A6469"/>
    <w:rsid w:val="004C6444"/>
    <w:rsid w:val="00535A38"/>
    <w:rsid w:val="00597C9D"/>
    <w:rsid w:val="006751A7"/>
    <w:rsid w:val="00736DE2"/>
    <w:rsid w:val="007B11FD"/>
    <w:rsid w:val="00813240"/>
    <w:rsid w:val="0090090E"/>
    <w:rsid w:val="009416F4"/>
    <w:rsid w:val="00955F2E"/>
    <w:rsid w:val="009E1734"/>
    <w:rsid w:val="00A50F76"/>
    <w:rsid w:val="00A846A1"/>
    <w:rsid w:val="00AB45E8"/>
    <w:rsid w:val="00B25355"/>
    <w:rsid w:val="00B744AC"/>
    <w:rsid w:val="00BD7743"/>
    <w:rsid w:val="00BF3EAE"/>
    <w:rsid w:val="00C67C31"/>
    <w:rsid w:val="00C716C8"/>
    <w:rsid w:val="00CA3E35"/>
    <w:rsid w:val="00CD5C6B"/>
    <w:rsid w:val="00D5764C"/>
    <w:rsid w:val="00D83997"/>
    <w:rsid w:val="00D84D72"/>
    <w:rsid w:val="00DF137E"/>
    <w:rsid w:val="00E5082A"/>
    <w:rsid w:val="00E8280A"/>
    <w:rsid w:val="00E95055"/>
    <w:rsid w:val="00EA6DF7"/>
    <w:rsid w:val="00EC0F88"/>
    <w:rsid w:val="00F65F2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27112"/>
  <w15:docId w15:val="{5743C5FC-3C72-40EC-B6DE-F98F00AE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link w:val="Heading1Char"/>
    <w:uiPriority w:val="1"/>
    <w:qFormat/>
    <w:pPr>
      <w:ind w:left="244"/>
      <w:outlineLvl w:val="0"/>
    </w:pPr>
    <w:rPr>
      <w:b/>
      <w:bCs/>
      <w:sz w:val="25"/>
      <w:szCs w:val="25"/>
    </w:rPr>
  </w:style>
  <w:style w:type="paragraph" w:styleId="Heading2">
    <w:name w:val="heading 2"/>
    <w:basedOn w:val="Normal"/>
    <w:uiPriority w:val="1"/>
    <w:qFormat/>
    <w:pPr>
      <w:ind w:left="244"/>
      <w:outlineLvl w:val="1"/>
    </w:pPr>
    <w:rPr>
      <w:b/>
      <w:bCs/>
    </w:rPr>
  </w:style>
  <w:style w:type="paragraph" w:styleId="Heading3">
    <w:name w:val="heading 3"/>
    <w:basedOn w:val="Normal"/>
    <w:next w:val="Normal"/>
    <w:link w:val="Heading3Char"/>
    <w:uiPriority w:val="9"/>
    <w:semiHidden/>
    <w:unhideWhenUsed/>
    <w:qFormat/>
    <w:rsid w:val="00D84D7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E9505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9505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99"/>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47C4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7C40"/>
    <w:rPr>
      <w:rFonts w:ascii="Times New Roman" w:eastAsia="Arial" w:hAnsi="Times New Roman" w:cs="Times New Roman"/>
      <w:sz w:val="18"/>
      <w:szCs w:val="18"/>
    </w:rPr>
  </w:style>
  <w:style w:type="character" w:customStyle="1" w:styleId="Heading5Char">
    <w:name w:val="Heading 5 Char"/>
    <w:basedOn w:val="DefaultParagraphFont"/>
    <w:link w:val="Heading5"/>
    <w:uiPriority w:val="9"/>
    <w:semiHidden/>
    <w:rsid w:val="00E9505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95055"/>
    <w:rPr>
      <w:rFonts w:asciiTheme="majorHAnsi" w:eastAsiaTheme="majorEastAsia" w:hAnsiTheme="majorHAnsi" w:cstheme="majorBidi"/>
      <w:color w:val="243F60" w:themeColor="accent1" w:themeShade="7F"/>
    </w:rPr>
  </w:style>
  <w:style w:type="character" w:customStyle="1" w:styleId="Heading3Char">
    <w:name w:val="Heading 3 Char"/>
    <w:basedOn w:val="DefaultParagraphFont"/>
    <w:link w:val="Heading3"/>
    <w:uiPriority w:val="9"/>
    <w:semiHidden/>
    <w:rsid w:val="00D84D72"/>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A846A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46A1"/>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A846A1"/>
    <w:pPr>
      <w:widowControl/>
      <w:autoSpaceDE/>
      <w:autoSpaceDN/>
      <w:spacing w:after="375"/>
    </w:pPr>
    <w:rPr>
      <w:rFonts w:ascii="Times New Roman" w:eastAsia="Times New Roman" w:hAnsi="Times New Roman" w:cs="Times New Roman"/>
      <w:sz w:val="24"/>
      <w:szCs w:val="24"/>
      <w:lang w:val="en-AU" w:eastAsia="en-AU"/>
    </w:rPr>
  </w:style>
  <w:style w:type="character" w:styleId="Hyperlink">
    <w:name w:val="Hyperlink"/>
    <w:basedOn w:val="DefaultParagraphFont"/>
    <w:uiPriority w:val="99"/>
    <w:unhideWhenUsed/>
    <w:rsid w:val="00A846A1"/>
    <w:rPr>
      <w:rFonts w:ascii="Arial" w:hAnsi="Arial" w:cs="Arial" w:hint="default"/>
      <w:strike w:val="0"/>
      <w:dstrike w:val="0"/>
      <w:color w:val="3B96B6"/>
      <w:u w:val="none"/>
      <w:effect w:val="none"/>
    </w:rPr>
  </w:style>
  <w:style w:type="character" w:customStyle="1" w:styleId="Heading1Char">
    <w:name w:val="Heading 1 Char"/>
    <w:basedOn w:val="DefaultParagraphFont"/>
    <w:link w:val="Heading1"/>
    <w:uiPriority w:val="1"/>
    <w:rsid w:val="00A846A1"/>
    <w:rPr>
      <w:rFonts w:ascii="Arial" w:eastAsia="Arial" w:hAnsi="Arial" w:cs="Arial"/>
      <w:b/>
      <w:bCs/>
      <w:sz w:val="25"/>
      <w:szCs w:val="25"/>
    </w:rPr>
  </w:style>
  <w:style w:type="character" w:customStyle="1" w:styleId="apple-converted-space">
    <w:name w:val="apple-converted-space"/>
    <w:basedOn w:val="DefaultParagraphFont"/>
    <w:rsid w:val="00C67C31"/>
  </w:style>
  <w:style w:type="character" w:styleId="Strong">
    <w:name w:val="Strong"/>
    <w:basedOn w:val="DefaultParagraphFont"/>
    <w:uiPriority w:val="22"/>
    <w:qFormat/>
    <w:rsid w:val="003851FD"/>
    <w:rPr>
      <w:b/>
      <w:bCs/>
      <w:color w:val="333333"/>
    </w:rPr>
  </w:style>
  <w:style w:type="character" w:styleId="UnresolvedMention">
    <w:name w:val="Unresolved Mention"/>
    <w:basedOn w:val="DefaultParagraphFont"/>
    <w:uiPriority w:val="99"/>
    <w:semiHidden/>
    <w:unhideWhenUsed/>
    <w:rsid w:val="00EC0F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557314">
      <w:bodyDiv w:val="1"/>
      <w:marLeft w:val="0"/>
      <w:marRight w:val="0"/>
      <w:marTop w:val="0"/>
      <w:marBottom w:val="0"/>
      <w:divBdr>
        <w:top w:val="none" w:sz="0" w:space="0" w:color="auto"/>
        <w:left w:val="none" w:sz="0" w:space="0" w:color="auto"/>
        <w:bottom w:val="none" w:sz="0" w:space="0" w:color="auto"/>
        <w:right w:val="none" w:sz="0" w:space="0" w:color="auto"/>
      </w:divBdr>
    </w:div>
    <w:div w:id="679937560">
      <w:bodyDiv w:val="1"/>
      <w:marLeft w:val="0"/>
      <w:marRight w:val="0"/>
      <w:marTop w:val="0"/>
      <w:marBottom w:val="0"/>
      <w:divBdr>
        <w:top w:val="none" w:sz="0" w:space="0" w:color="auto"/>
        <w:left w:val="none" w:sz="0" w:space="0" w:color="auto"/>
        <w:bottom w:val="none" w:sz="0" w:space="0" w:color="auto"/>
        <w:right w:val="none" w:sz="0" w:space="0" w:color="auto"/>
      </w:divBdr>
    </w:div>
    <w:div w:id="743601438">
      <w:bodyDiv w:val="1"/>
      <w:marLeft w:val="0"/>
      <w:marRight w:val="0"/>
      <w:marTop w:val="0"/>
      <w:marBottom w:val="0"/>
      <w:divBdr>
        <w:top w:val="none" w:sz="0" w:space="0" w:color="auto"/>
        <w:left w:val="none" w:sz="0" w:space="0" w:color="auto"/>
        <w:bottom w:val="none" w:sz="0" w:space="0" w:color="auto"/>
        <w:right w:val="none" w:sz="0" w:space="0" w:color="auto"/>
      </w:divBdr>
      <w:divsChild>
        <w:div w:id="382950858">
          <w:marLeft w:val="0"/>
          <w:marRight w:val="0"/>
          <w:marTop w:val="0"/>
          <w:marBottom w:val="0"/>
          <w:divBdr>
            <w:top w:val="none" w:sz="0" w:space="0" w:color="auto"/>
            <w:left w:val="none" w:sz="0" w:space="0" w:color="auto"/>
            <w:bottom w:val="none" w:sz="0" w:space="0" w:color="auto"/>
            <w:right w:val="none" w:sz="0" w:space="0" w:color="auto"/>
          </w:divBdr>
          <w:divsChild>
            <w:div w:id="1466048103">
              <w:marLeft w:val="0"/>
              <w:marRight w:val="0"/>
              <w:marTop w:val="0"/>
              <w:marBottom w:val="0"/>
              <w:divBdr>
                <w:top w:val="none" w:sz="0" w:space="0" w:color="auto"/>
                <w:left w:val="none" w:sz="0" w:space="0" w:color="auto"/>
                <w:bottom w:val="none" w:sz="0" w:space="0" w:color="auto"/>
                <w:right w:val="none" w:sz="0" w:space="0" w:color="auto"/>
              </w:divBdr>
            </w:div>
            <w:div w:id="1650207015">
              <w:marLeft w:val="0"/>
              <w:marRight w:val="0"/>
              <w:marTop w:val="0"/>
              <w:marBottom w:val="0"/>
              <w:divBdr>
                <w:top w:val="none" w:sz="0" w:space="0" w:color="auto"/>
                <w:left w:val="none" w:sz="0" w:space="0" w:color="auto"/>
                <w:bottom w:val="none" w:sz="0" w:space="0" w:color="auto"/>
                <w:right w:val="none" w:sz="0" w:space="0" w:color="auto"/>
              </w:divBdr>
            </w:div>
            <w:div w:id="1633049601">
              <w:marLeft w:val="0"/>
              <w:marRight w:val="0"/>
              <w:marTop w:val="0"/>
              <w:marBottom w:val="0"/>
              <w:divBdr>
                <w:top w:val="none" w:sz="0" w:space="0" w:color="auto"/>
                <w:left w:val="none" w:sz="0" w:space="0" w:color="auto"/>
                <w:bottom w:val="none" w:sz="0" w:space="0" w:color="auto"/>
                <w:right w:val="none" w:sz="0" w:space="0" w:color="auto"/>
              </w:divBdr>
            </w:div>
            <w:div w:id="1631978747">
              <w:marLeft w:val="600"/>
              <w:marRight w:val="0"/>
              <w:marTop w:val="0"/>
              <w:marBottom w:val="0"/>
              <w:divBdr>
                <w:top w:val="none" w:sz="0" w:space="0" w:color="auto"/>
                <w:left w:val="none" w:sz="0" w:space="0" w:color="auto"/>
                <w:bottom w:val="none" w:sz="0" w:space="0" w:color="auto"/>
                <w:right w:val="none" w:sz="0" w:space="0" w:color="auto"/>
              </w:divBdr>
            </w:div>
            <w:div w:id="418143252">
              <w:marLeft w:val="0"/>
              <w:marRight w:val="0"/>
              <w:marTop w:val="0"/>
              <w:marBottom w:val="0"/>
              <w:divBdr>
                <w:top w:val="none" w:sz="0" w:space="0" w:color="auto"/>
                <w:left w:val="none" w:sz="0" w:space="0" w:color="auto"/>
                <w:bottom w:val="none" w:sz="0" w:space="0" w:color="auto"/>
                <w:right w:val="none" w:sz="0" w:space="0" w:color="auto"/>
              </w:divBdr>
            </w:div>
            <w:div w:id="338235095">
              <w:marLeft w:val="0"/>
              <w:marRight w:val="0"/>
              <w:marTop w:val="0"/>
              <w:marBottom w:val="0"/>
              <w:divBdr>
                <w:top w:val="none" w:sz="0" w:space="0" w:color="auto"/>
                <w:left w:val="none" w:sz="0" w:space="0" w:color="auto"/>
                <w:bottom w:val="none" w:sz="0" w:space="0" w:color="auto"/>
                <w:right w:val="none" w:sz="0" w:space="0" w:color="auto"/>
              </w:divBdr>
            </w:div>
            <w:div w:id="570505106">
              <w:marLeft w:val="600"/>
              <w:marRight w:val="0"/>
              <w:marTop w:val="0"/>
              <w:marBottom w:val="0"/>
              <w:divBdr>
                <w:top w:val="none" w:sz="0" w:space="0" w:color="auto"/>
                <w:left w:val="none" w:sz="0" w:space="0" w:color="auto"/>
                <w:bottom w:val="none" w:sz="0" w:space="0" w:color="auto"/>
                <w:right w:val="none" w:sz="0" w:space="0" w:color="auto"/>
              </w:divBdr>
            </w:div>
            <w:div w:id="1767194713">
              <w:marLeft w:val="0"/>
              <w:marRight w:val="0"/>
              <w:marTop w:val="0"/>
              <w:marBottom w:val="0"/>
              <w:divBdr>
                <w:top w:val="none" w:sz="0" w:space="0" w:color="auto"/>
                <w:left w:val="none" w:sz="0" w:space="0" w:color="auto"/>
                <w:bottom w:val="none" w:sz="0" w:space="0" w:color="auto"/>
                <w:right w:val="none" w:sz="0" w:space="0" w:color="auto"/>
              </w:divBdr>
            </w:div>
            <w:div w:id="609818731">
              <w:marLeft w:val="0"/>
              <w:marRight w:val="0"/>
              <w:marTop w:val="0"/>
              <w:marBottom w:val="0"/>
              <w:divBdr>
                <w:top w:val="none" w:sz="0" w:space="0" w:color="auto"/>
                <w:left w:val="none" w:sz="0" w:space="0" w:color="auto"/>
                <w:bottom w:val="none" w:sz="0" w:space="0" w:color="auto"/>
                <w:right w:val="none" w:sz="0" w:space="0" w:color="auto"/>
              </w:divBdr>
            </w:div>
            <w:div w:id="149652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tthemknow.org.au/" TargetMode="External"/><Relationship Id="rId5" Type="http://schemas.openxmlformats.org/officeDocument/2006/relationships/hyperlink" Target="file:///C:\Users\he11584\AppData\Local\Microsoft\Windows\Temporary%20Internet%20Files\Content.Outlook\E1TFS3LE\li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1782</Words>
  <Characters>10163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Gonorrhoea</vt:lpstr>
    </vt:vector>
  </TitlesOfParts>
  <Company>Hewlett-Packard Company</Company>
  <LinksUpToDate>false</LinksUpToDate>
  <CharactersWithSpaces>11922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Gonorrhoea</dc:title>
  <dc:creator>Melanie Bissessor</dc:creator>
  <cp:lastModifiedBy>Jason Ong</cp:lastModifiedBy>
  <cp:revision>13</cp:revision>
  <dcterms:created xsi:type="dcterms:W3CDTF">2020-12-15T04:36:00Z</dcterms:created>
  <dcterms:modified xsi:type="dcterms:W3CDTF">2020-12-25T22:46:00Z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2017-12-01T00:00:00Z</vt:filetime>
  </property>
  <property fmtid="{D5CDD505-2E9C-101B-9397-08002B2CF9AE}" pid="3" name="Creator">
    <vt:lpwstr>wkhtmltopdf 0.12.1-8c6484047c43ce8924387d1d0e150780bd4019f4</vt:lpwstr>
  </property>
  <property fmtid="{D5CDD505-2E9C-101B-9397-08002B2CF9AE}" pid="4" name="LastSaved">
    <vt:filetime>2017-12-01T00:00:00Z</vt:filetime>
  </property>
</Properties>
</file>